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EEFA" w14:textId="77777777" w:rsidR="00573FCB" w:rsidRPr="00650D83" w:rsidRDefault="00A45804" w:rsidP="00415275">
      <w:pPr>
        <w:pStyle w:val="Title"/>
        <w:jc w:val="left"/>
        <w:rPr>
          <w:bCs/>
          <w:sz w:val="24"/>
          <w:szCs w:val="24"/>
        </w:rPr>
      </w:pPr>
      <w:r>
        <w:rPr>
          <w:bCs/>
          <w:noProof/>
          <w:sz w:val="24"/>
          <w:szCs w:val="24"/>
          <w:lang w:val="en-US"/>
        </w:rPr>
        <w:drawing>
          <wp:anchor distT="0" distB="0" distL="114300" distR="114300" simplePos="0" relativeHeight="251658240" behindDoc="1" locked="0" layoutInCell="1" allowOverlap="1" wp14:anchorId="725170FE" wp14:editId="3968A308">
            <wp:simplePos x="0" y="0"/>
            <wp:positionH relativeFrom="column">
              <wp:posOffset>4343400</wp:posOffset>
            </wp:positionH>
            <wp:positionV relativeFrom="paragraph">
              <wp:posOffset>-228600</wp:posOffset>
            </wp:positionV>
            <wp:extent cx="1924050" cy="638175"/>
            <wp:effectExtent l="0" t="0" r="0" b="9525"/>
            <wp:wrapTight wrapText="bothSides">
              <wp:wrapPolygon edited="0">
                <wp:start x="0" y="0"/>
                <wp:lineTo x="0" y="21278"/>
                <wp:lineTo x="21386" y="21278"/>
                <wp:lineTo x="21386" y="0"/>
                <wp:lineTo x="0" y="0"/>
              </wp:wrapPolygon>
            </wp:wrapTight>
            <wp:docPr id="3" name="Picture 3"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degroo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pic:spPr>
                </pic:pic>
              </a:graphicData>
            </a:graphic>
            <wp14:sizeRelH relativeFrom="page">
              <wp14:pctWidth>0</wp14:pctWidth>
            </wp14:sizeRelH>
            <wp14:sizeRelV relativeFrom="page">
              <wp14:pctHeight>0</wp14:pctHeight>
            </wp14:sizeRelV>
          </wp:anchor>
        </w:drawing>
      </w:r>
      <w:r>
        <w:rPr>
          <w:bCs/>
          <w:noProof/>
          <w:sz w:val="24"/>
          <w:szCs w:val="24"/>
          <w:lang w:val="en-US"/>
        </w:rPr>
        <w:drawing>
          <wp:anchor distT="0" distB="0" distL="114300" distR="114300" simplePos="0" relativeHeight="251657216" behindDoc="1" locked="0" layoutInCell="1" allowOverlap="1" wp14:anchorId="7E432CF7" wp14:editId="7220EF5F">
            <wp:simplePos x="0" y="0"/>
            <wp:positionH relativeFrom="column">
              <wp:posOffset>0</wp:posOffset>
            </wp:positionH>
            <wp:positionV relativeFrom="paragraph">
              <wp:posOffset>-114300</wp:posOffset>
            </wp:positionV>
            <wp:extent cx="1457325" cy="798830"/>
            <wp:effectExtent l="0" t="0" r="9525" b="1270"/>
            <wp:wrapTight wrapText="bothSides">
              <wp:wrapPolygon edited="0">
                <wp:start x="0" y="0"/>
                <wp:lineTo x="0" y="21119"/>
                <wp:lineTo x="21459" y="21119"/>
                <wp:lineTo x="21459" y="0"/>
                <wp:lineTo x="0" y="0"/>
              </wp:wrapPolygon>
            </wp:wrapTight>
            <wp:docPr id="2" name="Picture 2"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maro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8830"/>
                    </a:xfrm>
                    <a:prstGeom prst="rect">
                      <a:avLst/>
                    </a:prstGeom>
                    <a:noFill/>
                  </pic:spPr>
                </pic:pic>
              </a:graphicData>
            </a:graphic>
            <wp14:sizeRelH relativeFrom="page">
              <wp14:pctWidth>0</wp14:pctWidth>
            </wp14:sizeRelH>
            <wp14:sizeRelV relativeFrom="page">
              <wp14:pctHeight>0</wp14:pctHeight>
            </wp14:sizeRelV>
          </wp:anchor>
        </w:drawing>
      </w:r>
    </w:p>
    <w:p w14:paraId="3265C23D" w14:textId="77777777" w:rsidR="00415275" w:rsidRDefault="00415275" w:rsidP="00921BB4">
      <w:pPr>
        <w:pStyle w:val="Title"/>
        <w:rPr>
          <w:bCs/>
          <w:sz w:val="32"/>
        </w:rPr>
      </w:pPr>
    </w:p>
    <w:p w14:paraId="04D97AB3" w14:textId="77777777" w:rsidR="00415275" w:rsidRDefault="00415275" w:rsidP="00921BB4">
      <w:pPr>
        <w:pStyle w:val="Title"/>
        <w:rPr>
          <w:bCs/>
          <w:sz w:val="32"/>
        </w:rPr>
      </w:pPr>
    </w:p>
    <w:p w14:paraId="2644E505" w14:textId="77777777" w:rsidR="00415275" w:rsidRDefault="00415275" w:rsidP="00921BB4">
      <w:pPr>
        <w:pStyle w:val="Title"/>
        <w:rPr>
          <w:bCs/>
          <w:sz w:val="32"/>
        </w:rPr>
      </w:pPr>
    </w:p>
    <w:p w14:paraId="3C12A8F0" w14:textId="74F003CE" w:rsidR="00921BB4" w:rsidRPr="00D34CC9" w:rsidRDefault="00651F6B" w:rsidP="00921BB4">
      <w:pPr>
        <w:pStyle w:val="Title"/>
        <w:rPr>
          <w:bCs/>
          <w:sz w:val="32"/>
        </w:rPr>
      </w:pPr>
      <w:r>
        <w:rPr>
          <w:bCs/>
          <w:sz w:val="32"/>
        </w:rPr>
        <w:t>DPA *602</w:t>
      </w:r>
      <w:r w:rsidR="00FA6869">
        <w:rPr>
          <w:bCs/>
          <w:sz w:val="32"/>
        </w:rPr>
        <w:t xml:space="preserve"> </w:t>
      </w:r>
    </w:p>
    <w:p w14:paraId="32E7DAE7" w14:textId="77777777" w:rsidR="00921BB4" w:rsidRPr="00D34CC9" w:rsidRDefault="003D244E" w:rsidP="00921BB4">
      <w:pPr>
        <w:pStyle w:val="Title"/>
        <w:rPr>
          <w:bCs/>
          <w:sz w:val="32"/>
        </w:rPr>
      </w:pPr>
      <w:r>
        <w:rPr>
          <w:bCs/>
          <w:sz w:val="32"/>
        </w:rPr>
        <w:t>Advanced Auditing</w:t>
      </w:r>
    </w:p>
    <w:p w14:paraId="03C58FFC" w14:textId="0A0D92F5" w:rsidR="00D27E45" w:rsidRDefault="003D244E" w:rsidP="00921BB4">
      <w:pPr>
        <w:pStyle w:val="Title"/>
        <w:rPr>
          <w:bCs/>
          <w:sz w:val="32"/>
        </w:rPr>
      </w:pPr>
      <w:r>
        <w:rPr>
          <w:bCs/>
          <w:sz w:val="32"/>
        </w:rPr>
        <w:t>Summer</w:t>
      </w:r>
      <w:r w:rsidR="00921BB4" w:rsidRPr="00D34CC9">
        <w:rPr>
          <w:bCs/>
          <w:sz w:val="32"/>
        </w:rPr>
        <w:t xml:space="preserve"> 20</w:t>
      </w:r>
      <w:r w:rsidR="00E13A2A">
        <w:rPr>
          <w:bCs/>
          <w:sz w:val="32"/>
        </w:rPr>
        <w:t>1</w:t>
      </w:r>
      <w:r w:rsidR="00FA6869">
        <w:rPr>
          <w:bCs/>
          <w:sz w:val="32"/>
        </w:rPr>
        <w:t>7</w:t>
      </w:r>
      <w:r w:rsidR="00921BB4" w:rsidRPr="00D34CC9">
        <w:rPr>
          <w:bCs/>
          <w:sz w:val="32"/>
        </w:rPr>
        <w:t xml:space="preserve"> </w:t>
      </w:r>
    </w:p>
    <w:p w14:paraId="4D3175A3" w14:textId="77777777" w:rsidR="007C4C53" w:rsidRDefault="00921BB4" w:rsidP="00921BB4">
      <w:pPr>
        <w:pStyle w:val="Title"/>
        <w:rPr>
          <w:bCs/>
          <w:sz w:val="32"/>
        </w:rPr>
      </w:pPr>
      <w:r w:rsidRPr="00D34CC9">
        <w:rPr>
          <w:bCs/>
          <w:sz w:val="32"/>
        </w:rPr>
        <w:t>Course Outline</w:t>
      </w:r>
    </w:p>
    <w:p w14:paraId="7D7AC5CD" w14:textId="77777777" w:rsidR="00415275" w:rsidRPr="00D34CC9" w:rsidRDefault="00415275" w:rsidP="00921BB4">
      <w:pPr>
        <w:pStyle w:val="Title"/>
        <w:rPr>
          <w:bCs/>
          <w:sz w:val="32"/>
        </w:rPr>
      </w:pPr>
    </w:p>
    <w:p w14:paraId="6A0356A3" w14:textId="77777777" w:rsidR="00921BB4" w:rsidRPr="00D34CC9" w:rsidRDefault="003D244E" w:rsidP="00921BB4">
      <w:pPr>
        <w:pStyle w:val="Title"/>
        <w:rPr>
          <w:bCs/>
          <w:sz w:val="32"/>
        </w:rPr>
      </w:pPr>
      <w:r>
        <w:rPr>
          <w:bCs/>
          <w:sz w:val="32"/>
        </w:rPr>
        <w:t xml:space="preserve">Accounting and Financial Management Services </w:t>
      </w:r>
      <w:r w:rsidR="00921BB4" w:rsidRPr="00D34CC9">
        <w:rPr>
          <w:bCs/>
          <w:sz w:val="32"/>
        </w:rPr>
        <w:t>Area</w:t>
      </w:r>
    </w:p>
    <w:p w14:paraId="1D1F8D26" w14:textId="77777777" w:rsidR="00921BB4" w:rsidRPr="00D34CC9" w:rsidRDefault="00921BB4" w:rsidP="00921BB4">
      <w:pPr>
        <w:pStyle w:val="Title"/>
        <w:rPr>
          <w:bCs/>
          <w:sz w:val="32"/>
        </w:rPr>
      </w:pPr>
      <w:proofErr w:type="spellStart"/>
      <w:r w:rsidRPr="00D34CC9">
        <w:rPr>
          <w:bCs/>
          <w:sz w:val="32"/>
        </w:rPr>
        <w:t>DeGroote</w:t>
      </w:r>
      <w:proofErr w:type="spellEnd"/>
      <w:r w:rsidRPr="00D34CC9">
        <w:rPr>
          <w:bCs/>
          <w:sz w:val="32"/>
        </w:rPr>
        <w:t xml:space="preserve"> School of Business</w:t>
      </w:r>
    </w:p>
    <w:p w14:paraId="5E76ADCA" w14:textId="77777777" w:rsidR="00921BB4" w:rsidRDefault="00921BB4" w:rsidP="00921BB4">
      <w:pPr>
        <w:pStyle w:val="Title"/>
        <w:rPr>
          <w:bCs/>
          <w:sz w:val="32"/>
        </w:rPr>
      </w:pPr>
      <w:r w:rsidRPr="00D34CC9">
        <w:rPr>
          <w:bCs/>
          <w:sz w:val="32"/>
        </w:rPr>
        <w:t>McMaster University</w:t>
      </w:r>
    </w:p>
    <w:p w14:paraId="366591C0" w14:textId="77777777" w:rsidR="002879D9" w:rsidRPr="00D34CC9" w:rsidRDefault="002879D9" w:rsidP="00921BB4">
      <w:pPr>
        <w:pStyle w:val="Title"/>
        <w:rPr>
          <w:bCs/>
          <w:sz w:val="32"/>
        </w:rPr>
      </w:pPr>
    </w:p>
    <w:p w14:paraId="09F60710" w14:textId="77777777" w:rsidR="00921BB4" w:rsidRPr="00D34CC9" w:rsidRDefault="00921BB4" w:rsidP="00921BB4">
      <w:pPr>
        <w:pStyle w:val="Heading1"/>
      </w:pPr>
      <w:r w:rsidRPr="00D34CC9">
        <w:t>Course Objective</w:t>
      </w:r>
    </w:p>
    <w:p w14:paraId="3E799AC6" w14:textId="344E8861" w:rsidR="003D244E" w:rsidRPr="00CA3837" w:rsidRDefault="003D244E" w:rsidP="00084044">
      <w:pPr>
        <w:pStyle w:val="BodyText"/>
      </w:pPr>
      <w:r w:rsidRPr="00CA3837">
        <w:t>The role of, and standards for, auditing continue to evolve.  The traditional audit changes in response to factors such as development of financial reporting standards, technological advancement, the changing needs of users of financial information, regulatory changes and the increasingly litigious environment in which auditors practice.  The evolution of auditing stresses the importance of professional judgement, a critica</w:t>
      </w:r>
      <w:r w:rsidR="00696D59">
        <w:t>l cognitive skill in the practic</w:t>
      </w:r>
      <w:r w:rsidRPr="00CA3837">
        <w:t xml:space="preserve">e of auditing.  </w:t>
      </w:r>
    </w:p>
    <w:p w14:paraId="5A336CFA" w14:textId="77777777" w:rsidR="003D244E" w:rsidRPr="00CA3837" w:rsidRDefault="003D244E" w:rsidP="00084044">
      <w:pPr>
        <w:pStyle w:val="BodyText"/>
      </w:pPr>
    </w:p>
    <w:p w14:paraId="01E8A4DE" w14:textId="3ECF955A" w:rsidR="003D244E" w:rsidRPr="00CA3837" w:rsidRDefault="00CB4B6B" w:rsidP="00084044">
      <w:pPr>
        <w:pStyle w:val="BodyText"/>
      </w:pPr>
      <w:r w:rsidRPr="00CA3837">
        <w:t xml:space="preserve">A central feature of accounting in today’s business world is the interaction of accounting professionals with computer-based information systems.  As primary users of information systems in organizations, </w:t>
      </w:r>
      <w:r w:rsidR="00696D59">
        <w:t xml:space="preserve">professional </w:t>
      </w:r>
      <w:r w:rsidRPr="00CA3837">
        <w:t>accountants must participate in their design and implementation; and unders</w:t>
      </w:r>
      <w:r w:rsidR="00696D59">
        <w:t>tand their operation.  Professional a</w:t>
      </w:r>
      <w:r w:rsidRPr="00CA3837">
        <w:t xml:space="preserve">ccountants must measure and evaluate the performance of the information system, assess the quality of information processing and evaluate the accuracy of data input and information output.  </w:t>
      </w:r>
    </w:p>
    <w:p w14:paraId="5509774B" w14:textId="77777777" w:rsidR="003D244E" w:rsidRPr="00CA3837" w:rsidRDefault="003D244E" w:rsidP="00084044">
      <w:pPr>
        <w:pStyle w:val="BodyText"/>
      </w:pPr>
    </w:p>
    <w:p w14:paraId="67325D40" w14:textId="77777777" w:rsidR="003D244E" w:rsidRPr="00CA3837" w:rsidRDefault="003D244E" w:rsidP="00084044">
      <w:pPr>
        <w:pStyle w:val="BodyText"/>
      </w:pPr>
      <w:r w:rsidRPr="00CA3837">
        <w:t xml:space="preserve">The specific competencies addressed in this course are: </w:t>
      </w:r>
    </w:p>
    <w:p w14:paraId="12304B67" w14:textId="77777777" w:rsidR="003D244E" w:rsidRPr="00CA3837" w:rsidRDefault="003D244E" w:rsidP="00084044">
      <w:pPr>
        <w:pStyle w:val="BodyText"/>
        <w:numPr>
          <w:ilvl w:val="0"/>
          <w:numId w:val="21"/>
        </w:numPr>
      </w:pPr>
      <w:r w:rsidRPr="00CA3837">
        <w:t>Analyzes, evaluates and advises on assurance needs</w:t>
      </w:r>
    </w:p>
    <w:p w14:paraId="61C95827" w14:textId="77777777" w:rsidR="003D244E" w:rsidRPr="00CA3837" w:rsidRDefault="003D244E" w:rsidP="00084044">
      <w:pPr>
        <w:pStyle w:val="BodyText"/>
        <w:numPr>
          <w:ilvl w:val="0"/>
          <w:numId w:val="21"/>
        </w:numPr>
      </w:pPr>
      <w:r w:rsidRPr="00CA3837">
        <w:t>Provides assurance services (internal or external)</w:t>
      </w:r>
    </w:p>
    <w:p w14:paraId="0447B0AE" w14:textId="77777777" w:rsidR="003D244E" w:rsidRPr="00CA3837" w:rsidRDefault="003D244E" w:rsidP="00084044">
      <w:pPr>
        <w:pStyle w:val="BodyText"/>
        <w:numPr>
          <w:ilvl w:val="0"/>
          <w:numId w:val="21"/>
        </w:numPr>
      </w:pPr>
      <w:r w:rsidRPr="00CA3837">
        <w:t>Provides control related services</w:t>
      </w:r>
      <w:r w:rsidR="00CB4B6B" w:rsidRPr="00CA3837">
        <w:t>, including evaluating IT-related elements of internal control</w:t>
      </w:r>
    </w:p>
    <w:p w14:paraId="4D51B4E3" w14:textId="77777777" w:rsidR="00CB4B6B" w:rsidRPr="00CA3837" w:rsidRDefault="00CB4B6B" w:rsidP="00084044">
      <w:pPr>
        <w:pStyle w:val="BodyText"/>
        <w:numPr>
          <w:ilvl w:val="0"/>
          <w:numId w:val="21"/>
        </w:numPr>
      </w:pPr>
      <w:r w:rsidRPr="00CA3837">
        <w:t>Evaluates the adequacy of the entity’s IT strategy and assesses the IT risks and how they are managed</w:t>
      </w:r>
    </w:p>
    <w:p w14:paraId="529552B6" w14:textId="77777777" w:rsidR="00CB4B6B" w:rsidRPr="00CA3837" w:rsidRDefault="00CB4B6B" w:rsidP="00084044">
      <w:pPr>
        <w:pStyle w:val="BodyText"/>
        <w:numPr>
          <w:ilvl w:val="0"/>
          <w:numId w:val="21"/>
        </w:numPr>
      </w:pPr>
      <w:r w:rsidRPr="00CA3837">
        <w:t>Develops and improves the IT infrastructure needed to generate the necessary information</w:t>
      </w:r>
    </w:p>
    <w:p w14:paraId="4592FFAF" w14:textId="77777777" w:rsidR="00CB4B6B" w:rsidRPr="00CA3837" w:rsidRDefault="00CB4B6B" w:rsidP="00084044">
      <w:pPr>
        <w:pStyle w:val="BodyText"/>
        <w:numPr>
          <w:ilvl w:val="0"/>
          <w:numId w:val="21"/>
        </w:numPr>
      </w:pPr>
      <w:r w:rsidRPr="00CA3837">
        <w:t>Establishes or enhances financial reporting using IT</w:t>
      </w:r>
    </w:p>
    <w:p w14:paraId="3367C82C" w14:textId="77777777" w:rsidR="003D244E" w:rsidRPr="00CA3837" w:rsidRDefault="003D244E" w:rsidP="00084044">
      <w:pPr>
        <w:pStyle w:val="BodyText"/>
        <w:numPr>
          <w:ilvl w:val="0"/>
          <w:numId w:val="21"/>
        </w:numPr>
      </w:pPr>
      <w:r w:rsidRPr="00CA3837">
        <w:t>Provides comprehensive auditing services</w:t>
      </w:r>
    </w:p>
    <w:p w14:paraId="2F771388" w14:textId="77777777" w:rsidR="003D244E" w:rsidRPr="00CA3837" w:rsidRDefault="003D244E" w:rsidP="00084044">
      <w:pPr>
        <w:pStyle w:val="BodyText"/>
        <w:numPr>
          <w:ilvl w:val="0"/>
          <w:numId w:val="21"/>
        </w:numPr>
      </w:pPr>
      <w:r w:rsidRPr="00CA3837">
        <w:t>Maintains awareness of proposed changes in assurance standards</w:t>
      </w:r>
    </w:p>
    <w:p w14:paraId="06351031" w14:textId="77777777" w:rsidR="00CB4B6B" w:rsidRPr="00650D83" w:rsidRDefault="00CB4B6B" w:rsidP="00CA3837">
      <w:pPr>
        <w:pStyle w:val="BodyText"/>
        <w:rPr>
          <w:sz w:val="16"/>
          <w:szCs w:val="16"/>
        </w:rPr>
      </w:pPr>
    </w:p>
    <w:p w14:paraId="3CBADBBA" w14:textId="77777777" w:rsidR="00921BB4" w:rsidRPr="00D34CC9" w:rsidRDefault="00921BB4" w:rsidP="00921BB4">
      <w:pPr>
        <w:pStyle w:val="Heading1"/>
      </w:pPr>
      <w:r w:rsidRPr="00D34CC9">
        <w:lastRenderedPageBreak/>
        <w:t>Instructor and Contact Information</w:t>
      </w:r>
    </w:p>
    <w:p w14:paraId="678C43B0" w14:textId="77777777" w:rsidR="00650D83" w:rsidRDefault="00650D83" w:rsidP="00650D83">
      <w:pPr>
        <w:jc w:val="center"/>
        <w:rPr>
          <w:sz w:val="22"/>
          <w:szCs w:val="22"/>
        </w:rPr>
      </w:pPr>
    </w:p>
    <w:p w14:paraId="0B0D9DF8" w14:textId="77777777" w:rsidR="00B015BA" w:rsidRDefault="00D27E45" w:rsidP="00D27E45">
      <w:r>
        <w:t xml:space="preserve">Instructor: </w:t>
      </w:r>
      <w:r w:rsidR="00E3277B">
        <w:t>Yvonne S. F. Kwok</w:t>
      </w:r>
      <w:r w:rsidR="00F079B7">
        <w:t xml:space="preserve">, CPA, </w:t>
      </w:r>
      <w:proofErr w:type="gramStart"/>
      <w:r w:rsidR="00F079B7">
        <w:t>CA</w:t>
      </w:r>
      <w:proofErr w:type="gramEnd"/>
    </w:p>
    <w:p w14:paraId="2471DD35" w14:textId="77777777" w:rsidR="00D300B9" w:rsidRDefault="00375E54" w:rsidP="00D27E45">
      <w:hyperlink r:id="rId11" w:history="1">
        <w:r w:rsidR="00D300B9" w:rsidRPr="00FD6D14">
          <w:rPr>
            <w:rStyle w:val="Hyperlink"/>
          </w:rPr>
          <w:t>kwokyv@mcmaster.ca</w:t>
        </w:r>
      </w:hyperlink>
    </w:p>
    <w:p w14:paraId="3F3FF0E1" w14:textId="77777777" w:rsidR="00D300B9" w:rsidRDefault="00D300B9" w:rsidP="00D27E45"/>
    <w:p w14:paraId="1308AB2D" w14:textId="4707A21B" w:rsidR="00D300B9" w:rsidRDefault="00D300B9" w:rsidP="00D300B9">
      <w:r>
        <w:t>Gue</w:t>
      </w:r>
      <w:r w:rsidR="003A2BE5">
        <w:t xml:space="preserve">st instructor: </w:t>
      </w:r>
      <w:proofErr w:type="spellStart"/>
      <w:r w:rsidR="003A2BE5">
        <w:t>Tien</w:t>
      </w:r>
      <w:proofErr w:type="spellEnd"/>
      <w:r w:rsidR="003A2BE5">
        <w:t xml:space="preserve"> Lee </w:t>
      </w:r>
    </w:p>
    <w:p w14:paraId="4E9BA31B" w14:textId="336EA61F" w:rsidR="00D300B9" w:rsidRDefault="00375E54" w:rsidP="00D300B9">
      <w:hyperlink r:id="rId12" w:history="1">
        <w:r w:rsidR="00D300B9" w:rsidRPr="00D300B9">
          <w:rPr>
            <w:rStyle w:val="Hyperlink"/>
          </w:rPr>
          <w:t>leetien@mcmaster.ca</w:t>
        </w:r>
      </w:hyperlink>
      <w:r w:rsidR="00D300B9">
        <w:t xml:space="preserve"> </w:t>
      </w:r>
    </w:p>
    <w:p w14:paraId="7C161069" w14:textId="77777777" w:rsidR="00B51E6B" w:rsidRDefault="00B51E6B" w:rsidP="00D300B9"/>
    <w:p w14:paraId="5859D3D7" w14:textId="77777777" w:rsidR="0053296E" w:rsidRDefault="00B51E6B" w:rsidP="00D300B9">
      <w:r>
        <w:t xml:space="preserve">Teaching Assistant: </w:t>
      </w:r>
      <w:proofErr w:type="spellStart"/>
      <w:r>
        <w:t>Divya</w:t>
      </w:r>
      <w:proofErr w:type="spellEnd"/>
      <w:r>
        <w:t xml:space="preserve"> Sawhney</w:t>
      </w:r>
    </w:p>
    <w:p w14:paraId="43CD20C5" w14:textId="08A8F936" w:rsidR="00D300B9" w:rsidRDefault="00375E54" w:rsidP="00D300B9">
      <w:hyperlink r:id="rId13" w:history="1">
        <w:r w:rsidR="0053296E" w:rsidRPr="00615778">
          <w:rPr>
            <w:rStyle w:val="Hyperlink"/>
          </w:rPr>
          <w:t>divyas88@gmail.com</w:t>
        </w:r>
      </w:hyperlink>
    </w:p>
    <w:p w14:paraId="2F6EF6DD" w14:textId="77777777" w:rsidR="00D300B9" w:rsidRDefault="00D300B9" w:rsidP="00D300B9"/>
    <w:p w14:paraId="1C021D61" w14:textId="77777777" w:rsidR="00CA3837" w:rsidRDefault="00CA3837" w:rsidP="00D300B9"/>
    <w:p w14:paraId="4F015932" w14:textId="77777777" w:rsidR="00921BB4" w:rsidRPr="0053296E" w:rsidRDefault="00921BB4" w:rsidP="0053296E">
      <w:pPr>
        <w:pBdr>
          <w:top w:val="single" w:sz="4" w:space="1" w:color="auto"/>
          <w:left w:val="single" w:sz="4" w:space="4" w:color="auto"/>
          <w:bottom w:val="single" w:sz="4" w:space="1" w:color="auto"/>
          <w:right w:val="single" w:sz="4" w:space="4" w:color="auto"/>
        </w:pBdr>
        <w:rPr>
          <w:rFonts w:ascii="Arial" w:hAnsi="Arial"/>
          <w:b/>
          <w:sz w:val="28"/>
        </w:rPr>
      </w:pPr>
      <w:r w:rsidRPr="0053296E">
        <w:rPr>
          <w:rFonts w:ascii="Arial" w:hAnsi="Arial"/>
          <w:b/>
          <w:sz w:val="28"/>
        </w:rPr>
        <w:t>Course Elements</w:t>
      </w:r>
    </w:p>
    <w:p w14:paraId="556D3FDE" w14:textId="77777777" w:rsidR="0053296E" w:rsidRPr="00D34CC9" w:rsidRDefault="0053296E" w:rsidP="00D300B9"/>
    <w:tbl>
      <w:tblPr>
        <w:tblW w:w="10080" w:type="dxa"/>
        <w:tblInd w:w="-252" w:type="dxa"/>
        <w:shd w:val="clear" w:color="auto" w:fill="FFFFFF"/>
        <w:tblLayout w:type="fixed"/>
        <w:tblLook w:val="01E0" w:firstRow="1" w:lastRow="1" w:firstColumn="1" w:lastColumn="1" w:noHBand="0" w:noVBand="0"/>
      </w:tblPr>
      <w:tblGrid>
        <w:gridCol w:w="1980"/>
        <w:gridCol w:w="900"/>
        <w:gridCol w:w="1530"/>
        <w:gridCol w:w="720"/>
        <w:gridCol w:w="1530"/>
        <w:gridCol w:w="720"/>
        <w:gridCol w:w="1890"/>
        <w:gridCol w:w="810"/>
      </w:tblGrid>
      <w:tr w:rsidR="00921BB4" w:rsidRPr="00DF278E" w14:paraId="0FBF3571" w14:textId="77777777" w:rsidTr="00DF278E">
        <w:tc>
          <w:tcPr>
            <w:tcW w:w="1980" w:type="dxa"/>
            <w:shd w:val="clear" w:color="auto" w:fill="FFFFFF"/>
          </w:tcPr>
          <w:p w14:paraId="01C7B600" w14:textId="77777777" w:rsidR="00921BB4" w:rsidRPr="00DF278E" w:rsidRDefault="00921BB4" w:rsidP="00921BB4">
            <w:pPr>
              <w:jc w:val="right"/>
            </w:pPr>
            <w:r w:rsidRPr="00DF278E">
              <w:t>Credit Value:</w:t>
            </w:r>
          </w:p>
        </w:tc>
        <w:tc>
          <w:tcPr>
            <w:tcW w:w="900" w:type="dxa"/>
            <w:shd w:val="clear" w:color="auto" w:fill="FFFFFF"/>
          </w:tcPr>
          <w:p w14:paraId="659DC184" w14:textId="77777777" w:rsidR="00921BB4" w:rsidRPr="00DF278E" w:rsidRDefault="00921BB4" w:rsidP="00921BB4">
            <w:pPr>
              <w:jc w:val="center"/>
            </w:pPr>
            <w:r w:rsidRPr="00DF278E">
              <w:t>3</w:t>
            </w:r>
          </w:p>
        </w:tc>
        <w:tc>
          <w:tcPr>
            <w:tcW w:w="1530" w:type="dxa"/>
            <w:shd w:val="clear" w:color="auto" w:fill="FFFFFF"/>
          </w:tcPr>
          <w:p w14:paraId="7015C28A" w14:textId="77777777" w:rsidR="00921BB4" w:rsidRPr="00DF278E" w:rsidRDefault="00921BB4" w:rsidP="00921BB4">
            <w:pPr>
              <w:jc w:val="right"/>
            </w:pPr>
            <w:r w:rsidRPr="00DF278E">
              <w:t>Leadership:</w:t>
            </w:r>
          </w:p>
        </w:tc>
        <w:tc>
          <w:tcPr>
            <w:tcW w:w="720" w:type="dxa"/>
            <w:shd w:val="clear" w:color="auto" w:fill="FFFFFF"/>
          </w:tcPr>
          <w:p w14:paraId="0DD513F5" w14:textId="77777777" w:rsidR="00921BB4" w:rsidRPr="00DF278E" w:rsidRDefault="00921BB4" w:rsidP="00921BB4">
            <w:pPr>
              <w:jc w:val="center"/>
            </w:pPr>
            <w:r w:rsidRPr="00DF278E">
              <w:t>Yes</w:t>
            </w:r>
          </w:p>
        </w:tc>
        <w:tc>
          <w:tcPr>
            <w:tcW w:w="1530" w:type="dxa"/>
            <w:shd w:val="clear" w:color="auto" w:fill="FFFFFF"/>
          </w:tcPr>
          <w:p w14:paraId="426B602A" w14:textId="77777777" w:rsidR="00921BB4" w:rsidRPr="00DF278E" w:rsidRDefault="00921BB4" w:rsidP="00921BB4">
            <w:pPr>
              <w:jc w:val="right"/>
            </w:pPr>
            <w:r w:rsidRPr="00DF278E">
              <w:t>IT skills:</w:t>
            </w:r>
          </w:p>
        </w:tc>
        <w:tc>
          <w:tcPr>
            <w:tcW w:w="720" w:type="dxa"/>
            <w:shd w:val="clear" w:color="auto" w:fill="FFFFFF"/>
          </w:tcPr>
          <w:p w14:paraId="2C551402" w14:textId="77777777" w:rsidR="00921BB4" w:rsidRPr="00DF278E" w:rsidRDefault="00FE09F9" w:rsidP="00921BB4">
            <w:pPr>
              <w:jc w:val="center"/>
            </w:pPr>
            <w:r w:rsidRPr="00DF278E">
              <w:t>Yes</w:t>
            </w:r>
          </w:p>
        </w:tc>
        <w:tc>
          <w:tcPr>
            <w:tcW w:w="1890" w:type="dxa"/>
            <w:shd w:val="clear" w:color="auto" w:fill="FFFFFF"/>
          </w:tcPr>
          <w:p w14:paraId="56ED6804" w14:textId="77777777" w:rsidR="00921BB4" w:rsidRPr="00DF278E" w:rsidRDefault="00921BB4" w:rsidP="00921BB4">
            <w:pPr>
              <w:jc w:val="right"/>
            </w:pPr>
            <w:r w:rsidRPr="00DF278E">
              <w:t>Global view:</w:t>
            </w:r>
          </w:p>
        </w:tc>
        <w:tc>
          <w:tcPr>
            <w:tcW w:w="810" w:type="dxa"/>
            <w:shd w:val="clear" w:color="auto" w:fill="FFFFFF"/>
          </w:tcPr>
          <w:p w14:paraId="6CBC52BE" w14:textId="77777777" w:rsidR="00921BB4" w:rsidRPr="00DF278E" w:rsidRDefault="00921BB4" w:rsidP="00921BB4">
            <w:pPr>
              <w:jc w:val="center"/>
            </w:pPr>
            <w:r w:rsidRPr="00DF278E">
              <w:t>Yes</w:t>
            </w:r>
          </w:p>
        </w:tc>
      </w:tr>
      <w:tr w:rsidR="00921BB4" w:rsidRPr="00DF278E" w14:paraId="4232D4BA" w14:textId="77777777" w:rsidTr="00DF278E">
        <w:tc>
          <w:tcPr>
            <w:tcW w:w="1980" w:type="dxa"/>
            <w:shd w:val="clear" w:color="auto" w:fill="FFFFFF"/>
          </w:tcPr>
          <w:p w14:paraId="3571F19D" w14:textId="77777777" w:rsidR="00921BB4" w:rsidRPr="00DF278E" w:rsidRDefault="00C27BF9" w:rsidP="00921BB4">
            <w:pPr>
              <w:jc w:val="right"/>
            </w:pPr>
            <w:r w:rsidRPr="00DF278E">
              <w:t>Avenue</w:t>
            </w:r>
            <w:r w:rsidR="00921BB4" w:rsidRPr="00DF278E">
              <w:t>:</w:t>
            </w:r>
          </w:p>
        </w:tc>
        <w:tc>
          <w:tcPr>
            <w:tcW w:w="900" w:type="dxa"/>
            <w:shd w:val="clear" w:color="auto" w:fill="FFFFFF"/>
          </w:tcPr>
          <w:p w14:paraId="6F4EEB66" w14:textId="77777777" w:rsidR="00921BB4" w:rsidRPr="00DF278E" w:rsidRDefault="00921BB4" w:rsidP="00921BB4">
            <w:pPr>
              <w:jc w:val="center"/>
            </w:pPr>
            <w:r w:rsidRPr="00DF278E">
              <w:t>Yes</w:t>
            </w:r>
          </w:p>
        </w:tc>
        <w:tc>
          <w:tcPr>
            <w:tcW w:w="1530" w:type="dxa"/>
            <w:shd w:val="clear" w:color="auto" w:fill="FFFFFF"/>
          </w:tcPr>
          <w:p w14:paraId="41A9A051" w14:textId="77777777" w:rsidR="00921BB4" w:rsidRPr="00DF278E" w:rsidRDefault="00921BB4" w:rsidP="00921BB4">
            <w:pPr>
              <w:jc w:val="right"/>
            </w:pPr>
            <w:r w:rsidRPr="00DF278E">
              <w:t>Ethics:</w:t>
            </w:r>
          </w:p>
        </w:tc>
        <w:tc>
          <w:tcPr>
            <w:tcW w:w="720" w:type="dxa"/>
            <w:shd w:val="clear" w:color="auto" w:fill="FFFFFF"/>
          </w:tcPr>
          <w:p w14:paraId="23780B6F" w14:textId="77777777" w:rsidR="00921BB4" w:rsidRPr="00DF278E" w:rsidRDefault="00FE09F9" w:rsidP="00921BB4">
            <w:pPr>
              <w:jc w:val="center"/>
            </w:pPr>
            <w:r w:rsidRPr="00DF278E">
              <w:t>Yes</w:t>
            </w:r>
          </w:p>
        </w:tc>
        <w:tc>
          <w:tcPr>
            <w:tcW w:w="1530" w:type="dxa"/>
            <w:shd w:val="clear" w:color="auto" w:fill="FFFFFF"/>
          </w:tcPr>
          <w:p w14:paraId="4F5B6A27" w14:textId="77777777" w:rsidR="00921BB4" w:rsidRPr="00DF278E" w:rsidRDefault="00921BB4" w:rsidP="00921BB4">
            <w:pPr>
              <w:jc w:val="right"/>
            </w:pPr>
            <w:r w:rsidRPr="00DF278E">
              <w:t>Numeracy:</w:t>
            </w:r>
          </w:p>
        </w:tc>
        <w:tc>
          <w:tcPr>
            <w:tcW w:w="720" w:type="dxa"/>
            <w:shd w:val="clear" w:color="auto" w:fill="FFFFFF"/>
          </w:tcPr>
          <w:p w14:paraId="0104494A" w14:textId="77777777" w:rsidR="00921BB4" w:rsidRPr="00DF278E" w:rsidRDefault="00921BB4" w:rsidP="00921BB4">
            <w:pPr>
              <w:jc w:val="center"/>
            </w:pPr>
            <w:r w:rsidRPr="00DF278E">
              <w:t>Yes</w:t>
            </w:r>
          </w:p>
        </w:tc>
        <w:tc>
          <w:tcPr>
            <w:tcW w:w="1890" w:type="dxa"/>
            <w:shd w:val="clear" w:color="auto" w:fill="FFFFFF"/>
          </w:tcPr>
          <w:p w14:paraId="1C7C5DAC" w14:textId="77777777" w:rsidR="00921BB4" w:rsidRPr="00DF278E" w:rsidRDefault="00921BB4" w:rsidP="00921BB4">
            <w:pPr>
              <w:jc w:val="right"/>
            </w:pPr>
            <w:r w:rsidRPr="00DF278E">
              <w:t>Written skills:</w:t>
            </w:r>
          </w:p>
        </w:tc>
        <w:tc>
          <w:tcPr>
            <w:tcW w:w="810" w:type="dxa"/>
            <w:shd w:val="clear" w:color="auto" w:fill="FFFFFF"/>
          </w:tcPr>
          <w:p w14:paraId="6A225564" w14:textId="77777777" w:rsidR="00921BB4" w:rsidRPr="00DF278E" w:rsidRDefault="00FE09F9" w:rsidP="00921BB4">
            <w:pPr>
              <w:jc w:val="center"/>
            </w:pPr>
            <w:r w:rsidRPr="00DF278E">
              <w:t>Yes</w:t>
            </w:r>
          </w:p>
        </w:tc>
      </w:tr>
      <w:tr w:rsidR="001C6026" w:rsidRPr="00DF278E" w14:paraId="65C47352" w14:textId="77777777" w:rsidTr="00DF278E">
        <w:tc>
          <w:tcPr>
            <w:tcW w:w="1980" w:type="dxa"/>
            <w:shd w:val="clear" w:color="auto" w:fill="FFFFFF"/>
          </w:tcPr>
          <w:p w14:paraId="3317BB3D" w14:textId="77777777" w:rsidR="001C6026" w:rsidRPr="00DF278E" w:rsidRDefault="001C6026" w:rsidP="00EF1288">
            <w:pPr>
              <w:jc w:val="right"/>
            </w:pPr>
            <w:r w:rsidRPr="00DF278E">
              <w:t>Participation:</w:t>
            </w:r>
          </w:p>
        </w:tc>
        <w:tc>
          <w:tcPr>
            <w:tcW w:w="900" w:type="dxa"/>
            <w:shd w:val="clear" w:color="auto" w:fill="FFFFFF"/>
          </w:tcPr>
          <w:p w14:paraId="3076DA91" w14:textId="77777777" w:rsidR="001C6026" w:rsidRPr="00DF278E" w:rsidRDefault="001C6026" w:rsidP="00EF1288">
            <w:pPr>
              <w:jc w:val="center"/>
            </w:pPr>
            <w:r w:rsidRPr="00DF278E">
              <w:t>Yes</w:t>
            </w:r>
          </w:p>
        </w:tc>
        <w:tc>
          <w:tcPr>
            <w:tcW w:w="1530" w:type="dxa"/>
            <w:shd w:val="clear" w:color="auto" w:fill="FFFFFF"/>
          </w:tcPr>
          <w:p w14:paraId="5AABCA7C" w14:textId="77777777" w:rsidR="001C6026" w:rsidRPr="00DF278E" w:rsidRDefault="001C6026" w:rsidP="00EF1288">
            <w:pPr>
              <w:jc w:val="right"/>
            </w:pPr>
            <w:r w:rsidRPr="00DF278E">
              <w:t>Innovation:</w:t>
            </w:r>
          </w:p>
        </w:tc>
        <w:tc>
          <w:tcPr>
            <w:tcW w:w="720" w:type="dxa"/>
            <w:shd w:val="clear" w:color="auto" w:fill="FFFFFF"/>
          </w:tcPr>
          <w:p w14:paraId="0B83E0C6" w14:textId="77777777" w:rsidR="001C6026" w:rsidRPr="00DF278E" w:rsidRDefault="001C6026" w:rsidP="00EF1288">
            <w:pPr>
              <w:jc w:val="center"/>
            </w:pPr>
            <w:r w:rsidRPr="00DF278E">
              <w:t>Yes</w:t>
            </w:r>
          </w:p>
        </w:tc>
        <w:tc>
          <w:tcPr>
            <w:tcW w:w="1530" w:type="dxa"/>
            <w:shd w:val="clear" w:color="auto" w:fill="FFFFFF"/>
          </w:tcPr>
          <w:p w14:paraId="5D52CAB8" w14:textId="77777777" w:rsidR="001C6026" w:rsidRPr="00DF278E" w:rsidRDefault="001C6026" w:rsidP="00EF1288">
            <w:pPr>
              <w:jc w:val="right"/>
            </w:pPr>
            <w:r w:rsidRPr="00DF278E">
              <w:t>Group work:</w:t>
            </w:r>
          </w:p>
        </w:tc>
        <w:tc>
          <w:tcPr>
            <w:tcW w:w="720" w:type="dxa"/>
            <w:shd w:val="clear" w:color="auto" w:fill="FFFFFF"/>
          </w:tcPr>
          <w:p w14:paraId="4C37D6ED" w14:textId="77777777" w:rsidR="001C6026" w:rsidRPr="00DF278E" w:rsidRDefault="001C6026" w:rsidP="00EF1288">
            <w:pPr>
              <w:jc w:val="center"/>
            </w:pPr>
            <w:r w:rsidRPr="00DF278E">
              <w:t>Yes</w:t>
            </w:r>
          </w:p>
        </w:tc>
        <w:tc>
          <w:tcPr>
            <w:tcW w:w="1890" w:type="dxa"/>
            <w:shd w:val="clear" w:color="auto" w:fill="FFFFFF"/>
          </w:tcPr>
          <w:p w14:paraId="153D1306" w14:textId="77777777" w:rsidR="001C6026" w:rsidRPr="00DF278E" w:rsidRDefault="001C6026" w:rsidP="00EF1288">
            <w:pPr>
              <w:jc w:val="right"/>
            </w:pPr>
            <w:r w:rsidRPr="00DF278E">
              <w:t>Oral skills:</w:t>
            </w:r>
          </w:p>
        </w:tc>
        <w:tc>
          <w:tcPr>
            <w:tcW w:w="810" w:type="dxa"/>
            <w:shd w:val="clear" w:color="auto" w:fill="FFFFFF"/>
          </w:tcPr>
          <w:p w14:paraId="630F873F" w14:textId="77777777" w:rsidR="001C6026" w:rsidRPr="00DF278E" w:rsidRDefault="001C6026" w:rsidP="00EF1288">
            <w:pPr>
              <w:jc w:val="center"/>
            </w:pPr>
            <w:r w:rsidRPr="00DF278E">
              <w:t>Yes</w:t>
            </w:r>
          </w:p>
        </w:tc>
      </w:tr>
      <w:tr w:rsidR="00921BB4" w:rsidRPr="00DF278E" w14:paraId="67CA6D7C" w14:textId="77777777" w:rsidTr="00DF278E">
        <w:tc>
          <w:tcPr>
            <w:tcW w:w="1980" w:type="dxa"/>
            <w:shd w:val="clear" w:color="auto" w:fill="FFFFFF"/>
          </w:tcPr>
          <w:p w14:paraId="3C88FF29" w14:textId="77777777" w:rsidR="00921BB4" w:rsidRPr="00DF278E" w:rsidRDefault="001C6026" w:rsidP="00921BB4">
            <w:pPr>
              <w:jc w:val="right"/>
            </w:pPr>
            <w:r w:rsidRPr="00DF278E">
              <w:t>Evidence-based</w:t>
            </w:r>
            <w:r w:rsidR="00921BB4" w:rsidRPr="00DF278E">
              <w:t>:</w:t>
            </w:r>
          </w:p>
        </w:tc>
        <w:tc>
          <w:tcPr>
            <w:tcW w:w="900" w:type="dxa"/>
            <w:shd w:val="clear" w:color="auto" w:fill="FFFFFF"/>
          </w:tcPr>
          <w:p w14:paraId="6EB190B9" w14:textId="77777777" w:rsidR="00921BB4" w:rsidRPr="00DF278E" w:rsidRDefault="00921BB4" w:rsidP="00921BB4">
            <w:pPr>
              <w:jc w:val="center"/>
            </w:pPr>
            <w:r w:rsidRPr="00DF278E">
              <w:t>Yes</w:t>
            </w:r>
          </w:p>
        </w:tc>
        <w:tc>
          <w:tcPr>
            <w:tcW w:w="1530" w:type="dxa"/>
            <w:shd w:val="clear" w:color="auto" w:fill="FFFFFF"/>
          </w:tcPr>
          <w:p w14:paraId="2D09F854" w14:textId="77777777" w:rsidR="00921BB4" w:rsidRPr="00DF278E" w:rsidRDefault="001C6026" w:rsidP="00921BB4">
            <w:pPr>
              <w:jc w:val="right"/>
            </w:pPr>
            <w:r w:rsidRPr="00DF278E">
              <w:t>Experiential</w:t>
            </w:r>
            <w:r w:rsidR="001E209E" w:rsidRPr="00DF278E">
              <w:t>:</w:t>
            </w:r>
          </w:p>
        </w:tc>
        <w:tc>
          <w:tcPr>
            <w:tcW w:w="720" w:type="dxa"/>
            <w:shd w:val="clear" w:color="auto" w:fill="FFFFFF"/>
          </w:tcPr>
          <w:p w14:paraId="72887060" w14:textId="77777777" w:rsidR="00921BB4" w:rsidRPr="00DF278E" w:rsidRDefault="00FE09F9" w:rsidP="00921BB4">
            <w:pPr>
              <w:jc w:val="center"/>
            </w:pPr>
            <w:r w:rsidRPr="00DF278E">
              <w:t>Yes</w:t>
            </w:r>
          </w:p>
        </w:tc>
        <w:tc>
          <w:tcPr>
            <w:tcW w:w="1530" w:type="dxa"/>
            <w:shd w:val="clear" w:color="auto" w:fill="FFFFFF"/>
          </w:tcPr>
          <w:p w14:paraId="774C061D" w14:textId="77777777" w:rsidR="00921BB4" w:rsidRPr="00DF278E" w:rsidRDefault="00117A83" w:rsidP="00921BB4">
            <w:pPr>
              <w:jc w:val="right"/>
            </w:pPr>
            <w:r w:rsidRPr="00DF278E">
              <w:t>Final Exam:</w:t>
            </w:r>
          </w:p>
        </w:tc>
        <w:tc>
          <w:tcPr>
            <w:tcW w:w="720" w:type="dxa"/>
            <w:shd w:val="clear" w:color="auto" w:fill="FFFFFF"/>
          </w:tcPr>
          <w:p w14:paraId="3A936E76" w14:textId="77777777" w:rsidR="00921BB4" w:rsidRPr="00DF278E" w:rsidRDefault="00FE09F9" w:rsidP="00921BB4">
            <w:pPr>
              <w:jc w:val="center"/>
            </w:pPr>
            <w:r w:rsidRPr="00DF278E">
              <w:t>Yes</w:t>
            </w:r>
          </w:p>
        </w:tc>
        <w:tc>
          <w:tcPr>
            <w:tcW w:w="1890" w:type="dxa"/>
            <w:shd w:val="clear" w:color="auto" w:fill="FFFFFF"/>
          </w:tcPr>
          <w:p w14:paraId="45017C4F" w14:textId="77777777" w:rsidR="00921BB4" w:rsidRPr="00DF278E" w:rsidRDefault="00117A83" w:rsidP="00921BB4">
            <w:pPr>
              <w:jc w:val="right"/>
            </w:pPr>
            <w:r w:rsidRPr="00DF278E">
              <w:t>Guest speaker(s)</w:t>
            </w:r>
            <w:r w:rsidR="00921BB4" w:rsidRPr="00DF278E">
              <w:t>:</w:t>
            </w:r>
          </w:p>
        </w:tc>
        <w:tc>
          <w:tcPr>
            <w:tcW w:w="810" w:type="dxa"/>
            <w:shd w:val="clear" w:color="auto" w:fill="FFFFFF"/>
          </w:tcPr>
          <w:p w14:paraId="650ABB90" w14:textId="77777777" w:rsidR="00921BB4" w:rsidRPr="00DF278E" w:rsidRDefault="00921BB4" w:rsidP="00921BB4">
            <w:pPr>
              <w:jc w:val="center"/>
            </w:pPr>
            <w:r w:rsidRPr="00DF278E">
              <w:t>Yes</w:t>
            </w:r>
          </w:p>
        </w:tc>
      </w:tr>
    </w:tbl>
    <w:p w14:paraId="5BD716A5" w14:textId="77777777" w:rsidR="00084044" w:rsidRDefault="00084044" w:rsidP="00921BB4">
      <w:pPr>
        <w:pStyle w:val="BodyText"/>
        <w:rPr>
          <w:b/>
        </w:rPr>
      </w:pPr>
    </w:p>
    <w:p w14:paraId="658CA7A8" w14:textId="77777777" w:rsidR="00921BB4" w:rsidRPr="00D34CC9" w:rsidRDefault="00084044" w:rsidP="00921BB4">
      <w:pPr>
        <w:pStyle w:val="Heading1"/>
      </w:pPr>
      <w:r>
        <w:t>C</w:t>
      </w:r>
      <w:r w:rsidR="00921BB4" w:rsidRPr="00D34CC9">
        <w:t>ourse Description</w:t>
      </w:r>
    </w:p>
    <w:p w14:paraId="1A19771E" w14:textId="5DFB6C2C" w:rsidR="00696D59" w:rsidRPr="00031D60" w:rsidRDefault="00FE09F9" w:rsidP="00696D59">
      <w:pPr>
        <w:ind w:right="72"/>
        <w:jc w:val="both"/>
        <w:rPr>
          <w:lang w:val="en-US"/>
        </w:rPr>
      </w:pPr>
      <w:r>
        <w:t xml:space="preserve">This course will build on the knowledge of auditing and assurance learned in the </w:t>
      </w:r>
      <w:r w:rsidR="00CA3837">
        <w:rPr>
          <w:i/>
        </w:rPr>
        <w:t>Introduction to A</w:t>
      </w:r>
      <w:r>
        <w:rPr>
          <w:i/>
        </w:rPr>
        <w:t xml:space="preserve">uditing </w:t>
      </w:r>
      <w:r w:rsidR="00263B0D">
        <w:t xml:space="preserve">and the </w:t>
      </w:r>
      <w:r w:rsidR="00D31B5B" w:rsidRPr="00D31B5B">
        <w:rPr>
          <w:i/>
        </w:rPr>
        <w:t>Information Systems in Business</w:t>
      </w:r>
      <w:r w:rsidR="00263B0D">
        <w:t xml:space="preserve"> </w:t>
      </w:r>
      <w:r>
        <w:t>course</w:t>
      </w:r>
      <w:r w:rsidR="00921BB4" w:rsidRPr="00D34CC9">
        <w:t>.</w:t>
      </w:r>
      <w:r>
        <w:t xml:space="preserve">  The topics covered in this course will be augmented with auditing cases that will help provide students with a practical application of their knowledge.  </w:t>
      </w:r>
      <w:r w:rsidR="00696D59" w:rsidRPr="00031D60">
        <w:rPr>
          <w:lang w:val="en-US"/>
        </w:rPr>
        <w:t>Students will further develop competencies required for future professional accountants. This course is directed at students who wish to pursue an accounting designation.</w:t>
      </w:r>
    </w:p>
    <w:p w14:paraId="6008D190" w14:textId="43FCD064" w:rsidR="00921BB4" w:rsidRDefault="00921BB4">
      <w:pPr>
        <w:pStyle w:val="BodyText"/>
      </w:pPr>
    </w:p>
    <w:p w14:paraId="36347020" w14:textId="77777777" w:rsidR="00714DEC" w:rsidRDefault="00714DEC">
      <w:pPr>
        <w:pStyle w:val="BodyText"/>
      </w:pPr>
    </w:p>
    <w:p w14:paraId="6AD31B14" w14:textId="5F98FE39" w:rsidR="00696D59" w:rsidRPr="00031D60" w:rsidRDefault="00714DEC" w:rsidP="00696D59">
      <w:pPr>
        <w:ind w:right="72"/>
        <w:jc w:val="both"/>
        <w:rPr>
          <w:lang w:val="en-US"/>
        </w:rPr>
      </w:pPr>
      <w:r w:rsidRPr="00714DEC">
        <w:t xml:space="preserve">Emphasis is </w:t>
      </w:r>
      <w:r>
        <w:t>placed on integrating advanced auditing</w:t>
      </w:r>
      <w:r w:rsidRPr="00714DEC">
        <w:t xml:space="preserve"> topics</w:t>
      </w:r>
      <w:r>
        <w:t xml:space="preserve"> </w:t>
      </w:r>
      <w:r w:rsidRPr="00714DEC">
        <w:t>with oth</w:t>
      </w:r>
      <w:r>
        <w:t>er areas of study, e.g. accounting</w:t>
      </w:r>
      <w:r w:rsidR="00696D59">
        <w:t xml:space="preserve">, taxation, </w:t>
      </w:r>
      <w:r w:rsidRPr="00714DEC">
        <w:t>finance</w:t>
      </w:r>
      <w:r w:rsidR="00696D59">
        <w:t>, governance and strategy</w:t>
      </w:r>
      <w:r w:rsidRPr="00714DEC">
        <w:t xml:space="preserve">. Students are taught to apply their technical knowledge and professional judgement </w:t>
      </w:r>
      <w:r w:rsidR="00796E6B">
        <w:t xml:space="preserve">in </w:t>
      </w:r>
      <w:r w:rsidRPr="00714DEC">
        <w:t>a variety of practical</w:t>
      </w:r>
      <w:r>
        <w:t xml:space="preserve"> </w:t>
      </w:r>
      <w:r w:rsidRPr="00714DEC">
        <w:t>situations through the use of cases. The cases will be a combination of Comprehensive questions and Multi-Sub</w:t>
      </w:r>
      <w:r w:rsidR="00696D59">
        <w:t xml:space="preserve">ject questions. The instructor </w:t>
      </w:r>
      <w:proofErr w:type="gramStart"/>
      <w:r w:rsidRPr="00714DEC">
        <w:t>will  teach</w:t>
      </w:r>
      <w:proofErr w:type="gramEnd"/>
      <w:r w:rsidRPr="00714DEC">
        <w:t xml:space="preserve">  the  students  various  techniques  to address issues in each case. Students will be evaluated using a competency based ranking system.</w:t>
      </w:r>
      <w:r w:rsidR="00696D59">
        <w:t xml:space="preserve">  </w:t>
      </w:r>
      <w:r w:rsidR="00E07F96">
        <w:t>Certain components of this course will be integrated with DPA*704.</w:t>
      </w:r>
    </w:p>
    <w:p w14:paraId="37D004E0" w14:textId="790C6030" w:rsidR="00714DEC" w:rsidRPr="00714DEC" w:rsidRDefault="00714DEC" w:rsidP="00714DEC"/>
    <w:p w14:paraId="14BE5A90" w14:textId="77777777" w:rsidR="00714DEC" w:rsidRDefault="00714DEC">
      <w:pPr>
        <w:pStyle w:val="BodyText"/>
      </w:pPr>
    </w:p>
    <w:p w14:paraId="182DC438" w14:textId="77777777" w:rsidR="00CA3837" w:rsidRDefault="00CA3837">
      <w:pPr>
        <w:pStyle w:val="BodyText"/>
      </w:pPr>
    </w:p>
    <w:p w14:paraId="2ECD51BD" w14:textId="77777777" w:rsidR="00CA3837" w:rsidRDefault="00CA3837">
      <w:pPr>
        <w:pStyle w:val="BodyText"/>
      </w:pPr>
    </w:p>
    <w:p w14:paraId="15C59EBF" w14:textId="77777777" w:rsidR="00CA3837" w:rsidRPr="00D34CC9" w:rsidRDefault="00CA3837">
      <w:pPr>
        <w:pStyle w:val="BodyText"/>
      </w:pPr>
    </w:p>
    <w:p w14:paraId="4D5C72FA" w14:textId="77777777" w:rsidR="00921BB4" w:rsidRPr="00D34CC9" w:rsidRDefault="00921BB4" w:rsidP="00921BB4">
      <w:pPr>
        <w:pStyle w:val="Heading1"/>
      </w:pPr>
      <w:r w:rsidRPr="00D34CC9">
        <w:lastRenderedPageBreak/>
        <w:t>Learning Outcomes</w:t>
      </w:r>
    </w:p>
    <w:p w14:paraId="6EB3CFB6" w14:textId="77777777" w:rsidR="00921BB4" w:rsidRPr="00D34CC9" w:rsidRDefault="00921BB4" w:rsidP="00084044">
      <w:pPr>
        <w:pStyle w:val="BodyText"/>
      </w:pPr>
      <w:r w:rsidRPr="00D34CC9">
        <w:t xml:space="preserve">Upon </w:t>
      </w:r>
      <w:r w:rsidR="00FE09F9">
        <w:t xml:space="preserve">satisfactory </w:t>
      </w:r>
      <w:r w:rsidRPr="00D34CC9">
        <w:t xml:space="preserve">completion of this course, </w:t>
      </w:r>
      <w:r w:rsidR="00FE09F9">
        <w:t>a student should have</w:t>
      </w:r>
      <w:r w:rsidRPr="00D34CC9">
        <w:t>:</w:t>
      </w:r>
    </w:p>
    <w:p w14:paraId="033472BB" w14:textId="77777777" w:rsidR="00921BB4" w:rsidRPr="00D34CC9" w:rsidRDefault="00921BB4" w:rsidP="00084044">
      <w:pPr>
        <w:pStyle w:val="BodyText"/>
      </w:pPr>
    </w:p>
    <w:p w14:paraId="0E221BEB" w14:textId="77777777" w:rsidR="00FE09F9" w:rsidRDefault="00FE09F9" w:rsidP="00084044">
      <w:pPr>
        <w:numPr>
          <w:ilvl w:val="0"/>
          <w:numId w:val="5"/>
        </w:numPr>
        <w:spacing w:after="120"/>
        <w:jc w:val="both"/>
      </w:pPr>
      <w:r>
        <w:t>An understanding of the various types of assurance services and the ability to assess and recommend the assurance services appropriate to meeting the needs of a client;</w:t>
      </w:r>
    </w:p>
    <w:p w14:paraId="4D95D1C0" w14:textId="77777777" w:rsidR="00FE09F9" w:rsidRDefault="00FE09F9" w:rsidP="00084044">
      <w:pPr>
        <w:numPr>
          <w:ilvl w:val="0"/>
          <w:numId w:val="5"/>
        </w:numPr>
        <w:spacing w:after="120"/>
        <w:jc w:val="both"/>
      </w:pPr>
      <w:r>
        <w:t>The ability to critically evaluate issues related to, and the risks for, accepting an assurance engagement and understand the impact on the timing, nature and extent of work performed;</w:t>
      </w:r>
    </w:p>
    <w:p w14:paraId="079C9941" w14:textId="77777777" w:rsidR="00FE09F9" w:rsidRDefault="00FE09F9" w:rsidP="00084044">
      <w:pPr>
        <w:numPr>
          <w:ilvl w:val="0"/>
          <w:numId w:val="5"/>
        </w:numPr>
        <w:spacing w:after="120"/>
        <w:jc w:val="both"/>
      </w:pPr>
      <w:r>
        <w:t xml:space="preserve">The ability to develop and plan for an assurance engagement and the related procedures necessary in the circumstances; and </w:t>
      </w:r>
    </w:p>
    <w:p w14:paraId="1DB018AC" w14:textId="77777777" w:rsidR="00263B0D" w:rsidRDefault="00263B0D" w:rsidP="00263B0D">
      <w:pPr>
        <w:numPr>
          <w:ilvl w:val="0"/>
          <w:numId w:val="5"/>
        </w:numPr>
        <w:spacing w:after="120"/>
        <w:jc w:val="both"/>
      </w:pPr>
      <w:r>
        <w:t>The ability to evaluate the adequacy of the entity’s IT strategy and assesses the IT risks and how they are managed and to gain an understanding of the meaning and importance of IT governance</w:t>
      </w:r>
    </w:p>
    <w:p w14:paraId="07AF51F5" w14:textId="77777777" w:rsidR="00263B0D" w:rsidRDefault="00FE09F9" w:rsidP="00263B0D">
      <w:pPr>
        <w:numPr>
          <w:ilvl w:val="0"/>
          <w:numId w:val="5"/>
        </w:numPr>
        <w:spacing w:after="120"/>
        <w:jc w:val="both"/>
      </w:pPr>
      <w:r>
        <w:t>The ability to identify and gain an understanding of key controls</w:t>
      </w:r>
      <w:r w:rsidR="00263B0D">
        <w:t>, including IT related general and application level controls,</w:t>
      </w:r>
      <w:r>
        <w:t xml:space="preserve"> and </w:t>
      </w:r>
      <w:r w:rsidR="00AE5903">
        <w:t xml:space="preserve">recommend improvements to identified deficiencies in controls. </w:t>
      </w:r>
    </w:p>
    <w:p w14:paraId="36012146" w14:textId="77777777" w:rsidR="00796E6B" w:rsidRDefault="00263B0D" w:rsidP="00B015BA">
      <w:pPr>
        <w:numPr>
          <w:ilvl w:val="0"/>
          <w:numId w:val="5"/>
        </w:numPr>
        <w:spacing w:after="120"/>
        <w:jc w:val="both"/>
      </w:pPr>
      <w:r w:rsidRPr="00263B0D">
        <w:t>To identify the techniques available to help the auditor test computer programs</w:t>
      </w:r>
      <w:r>
        <w:t>.</w:t>
      </w:r>
    </w:p>
    <w:p w14:paraId="4126B5FE" w14:textId="77777777" w:rsidR="00796E6B" w:rsidRDefault="00796E6B" w:rsidP="00B508F0">
      <w:pPr>
        <w:spacing w:after="120"/>
        <w:jc w:val="both"/>
      </w:pPr>
    </w:p>
    <w:p w14:paraId="3A420456" w14:textId="64663C5D" w:rsidR="00921BB4" w:rsidRPr="0053296E" w:rsidRDefault="00921BB4" w:rsidP="00B508F0">
      <w:pPr>
        <w:pBdr>
          <w:top w:val="single" w:sz="4" w:space="1" w:color="auto"/>
          <w:left w:val="single" w:sz="4" w:space="4" w:color="auto"/>
          <w:bottom w:val="single" w:sz="4" w:space="1" w:color="auto"/>
          <w:right w:val="single" w:sz="4" w:space="4" w:color="auto"/>
        </w:pBdr>
        <w:spacing w:after="120"/>
        <w:ind w:left="360"/>
        <w:jc w:val="both"/>
        <w:rPr>
          <w:rFonts w:ascii="Arial" w:hAnsi="Arial"/>
          <w:b/>
        </w:rPr>
      </w:pPr>
      <w:r w:rsidRPr="0053296E">
        <w:rPr>
          <w:rFonts w:ascii="Arial" w:hAnsi="Arial"/>
          <w:b/>
        </w:rPr>
        <w:t xml:space="preserve">Required Course Materials and </w:t>
      </w:r>
      <w:r w:rsidR="00163AF5" w:rsidRPr="0053296E">
        <w:rPr>
          <w:rFonts w:ascii="Arial" w:hAnsi="Arial"/>
          <w:b/>
        </w:rPr>
        <w:t>Other Reference Materials</w:t>
      </w:r>
    </w:p>
    <w:tbl>
      <w:tblPr>
        <w:tblW w:w="0" w:type="auto"/>
        <w:tblLayout w:type="fixed"/>
        <w:tblLook w:val="0000" w:firstRow="0" w:lastRow="0" w:firstColumn="0" w:lastColumn="0" w:noHBand="0" w:noVBand="0"/>
      </w:tblPr>
      <w:tblGrid>
        <w:gridCol w:w="9558"/>
      </w:tblGrid>
      <w:tr w:rsidR="00AE5903" w:rsidRPr="00D34CC9" w14:paraId="4C8D63FA" w14:textId="77777777" w:rsidTr="00B015BA">
        <w:trPr>
          <w:trHeight w:val="417"/>
        </w:trPr>
        <w:tc>
          <w:tcPr>
            <w:tcW w:w="9558" w:type="dxa"/>
          </w:tcPr>
          <w:p w14:paraId="11AD2BFD" w14:textId="77777777" w:rsidR="00163AF5" w:rsidRDefault="00163AF5" w:rsidP="00163AF5">
            <w:pPr>
              <w:ind w:left="340"/>
              <w:rPr>
                <w:i/>
              </w:rPr>
            </w:pPr>
            <w:r w:rsidRPr="00163AF5">
              <w:rPr>
                <w:b/>
              </w:rPr>
              <w:t>Required course materials</w:t>
            </w:r>
          </w:p>
          <w:p w14:paraId="3B7D4D18" w14:textId="77777777" w:rsidR="00D300B9" w:rsidRDefault="00D300B9" w:rsidP="00D300B9">
            <w:pPr>
              <w:ind w:left="340"/>
              <w:rPr>
                <w:i/>
              </w:rPr>
            </w:pPr>
          </w:p>
          <w:p w14:paraId="510376CC" w14:textId="499BC38B" w:rsidR="00D31B5B" w:rsidRDefault="00714DEC" w:rsidP="00AE5903">
            <w:pPr>
              <w:numPr>
                <w:ilvl w:val="0"/>
                <w:numId w:val="22"/>
              </w:numPr>
              <w:rPr>
                <w:i/>
              </w:rPr>
            </w:pPr>
            <w:r>
              <w:rPr>
                <w:i/>
              </w:rPr>
              <w:t>CPA</w:t>
            </w:r>
            <w:r w:rsidR="00D31B5B" w:rsidRPr="00D31B5B">
              <w:rPr>
                <w:i/>
              </w:rPr>
              <w:t xml:space="preserve"> </w:t>
            </w:r>
            <w:r w:rsidR="003A2BE5">
              <w:rPr>
                <w:i/>
              </w:rPr>
              <w:t xml:space="preserve">Canada </w:t>
            </w:r>
            <w:r w:rsidR="00D31B5B" w:rsidRPr="00D31B5B">
              <w:rPr>
                <w:i/>
              </w:rPr>
              <w:t>Handbook – Accounting and Assurance</w:t>
            </w:r>
            <w:r w:rsidR="002B5B2D">
              <w:rPr>
                <w:i/>
              </w:rPr>
              <w:t xml:space="preserve"> (CPA Canada)</w:t>
            </w:r>
          </w:p>
          <w:p w14:paraId="0CF14B3A" w14:textId="77777777" w:rsidR="00D31B5B" w:rsidRDefault="00D31B5B" w:rsidP="00D31B5B">
            <w:pPr>
              <w:ind w:left="340"/>
              <w:rPr>
                <w:i/>
              </w:rPr>
            </w:pPr>
          </w:p>
          <w:p w14:paraId="6DFA3B6F" w14:textId="1E54CC6D" w:rsidR="00821A19" w:rsidRPr="00821A19" w:rsidRDefault="00D31B5B" w:rsidP="00821A19">
            <w:pPr>
              <w:numPr>
                <w:ilvl w:val="0"/>
                <w:numId w:val="22"/>
              </w:numPr>
              <w:rPr>
                <w:i/>
              </w:rPr>
            </w:pPr>
            <w:r w:rsidRPr="00821A19">
              <w:rPr>
                <w:i/>
              </w:rPr>
              <w:t>Rules of Professional Cond</w:t>
            </w:r>
            <w:r w:rsidR="00F6073E">
              <w:rPr>
                <w:i/>
              </w:rPr>
              <w:t xml:space="preserve">uct and Council Interpretation </w:t>
            </w:r>
            <w:r w:rsidRPr="00821A19">
              <w:rPr>
                <w:i/>
              </w:rPr>
              <w:t xml:space="preserve"> </w:t>
            </w:r>
            <w:r w:rsidR="00F6073E">
              <w:rPr>
                <w:i/>
              </w:rPr>
              <w:t>(</w:t>
            </w:r>
            <w:r w:rsidR="00F079B7" w:rsidRPr="00F6073E">
              <w:rPr>
                <w:i/>
              </w:rPr>
              <w:t xml:space="preserve">CPA </w:t>
            </w:r>
            <w:r w:rsidRPr="00F6073E">
              <w:rPr>
                <w:i/>
              </w:rPr>
              <w:t>Ontario</w:t>
            </w:r>
            <w:r w:rsidR="00F6073E">
              <w:rPr>
                <w:i/>
              </w:rPr>
              <w:t>)</w:t>
            </w:r>
            <w:r>
              <w:t xml:space="preserve"> </w:t>
            </w:r>
          </w:p>
          <w:p w14:paraId="571F7C8E" w14:textId="77777777" w:rsidR="00821A19" w:rsidRPr="00821A19" w:rsidRDefault="00821A19" w:rsidP="00821A19">
            <w:pPr>
              <w:rPr>
                <w:i/>
              </w:rPr>
            </w:pPr>
          </w:p>
          <w:p w14:paraId="2803D8CC" w14:textId="77777777" w:rsidR="00163AF5" w:rsidRDefault="00D31B5B" w:rsidP="00163AF5">
            <w:pPr>
              <w:numPr>
                <w:ilvl w:val="0"/>
                <w:numId w:val="22"/>
              </w:numPr>
              <w:rPr>
                <w:i/>
              </w:rPr>
            </w:pPr>
            <w:r w:rsidRPr="00BD49DC">
              <w:rPr>
                <w:i/>
              </w:rPr>
              <w:t xml:space="preserve">The </w:t>
            </w:r>
            <w:r w:rsidR="00BD49DC">
              <w:rPr>
                <w:i/>
              </w:rPr>
              <w:t>CPA Competency Map</w:t>
            </w:r>
          </w:p>
          <w:p w14:paraId="36A0C05C" w14:textId="77777777" w:rsidR="00B56DCB" w:rsidRDefault="00B56DCB" w:rsidP="00B56DCB">
            <w:pPr>
              <w:pStyle w:val="ListParagraph"/>
              <w:rPr>
                <w:i/>
              </w:rPr>
            </w:pPr>
          </w:p>
          <w:p w14:paraId="3E4B4759" w14:textId="6417C6F7" w:rsidR="00714DEC" w:rsidRPr="003A2BE5" w:rsidRDefault="00714DEC" w:rsidP="00B56DCB">
            <w:pPr>
              <w:numPr>
                <w:ilvl w:val="0"/>
                <w:numId w:val="22"/>
              </w:numPr>
              <w:rPr>
                <w:i/>
              </w:rPr>
            </w:pPr>
            <w:r w:rsidRPr="003A2BE5">
              <w:rPr>
                <w:i/>
              </w:rPr>
              <w:t>Competen</w:t>
            </w:r>
            <w:r w:rsidR="003C7589">
              <w:rPr>
                <w:i/>
              </w:rPr>
              <w:t xml:space="preserve">cy Map Study Notes </w:t>
            </w:r>
            <w:r w:rsidRPr="003A2BE5">
              <w:rPr>
                <w:i/>
              </w:rPr>
              <w:t xml:space="preserve"> </w:t>
            </w:r>
            <w:r w:rsidR="003C7589">
              <w:rPr>
                <w:i/>
              </w:rPr>
              <w:t>(</w:t>
            </w:r>
            <w:proofErr w:type="spellStart"/>
            <w:r w:rsidR="003C7589">
              <w:rPr>
                <w:i/>
              </w:rPr>
              <w:t>Densmore</w:t>
            </w:r>
            <w:proofErr w:type="spellEnd"/>
            <w:r w:rsidR="003C7589">
              <w:rPr>
                <w:i/>
              </w:rPr>
              <w:t xml:space="preserve"> Consulting Services)</w:t>
            </w:r>
          </w:p>
          <w:p w14:paraId="4AAA2AC3" w14:textId="77777777" w:rsidR="00714DEC" w:rsidRPr="003A2BE5" w:rsidRDefault="00714DEC" w:rsidP="00714DEC">
            <w:pPr>
              <w:rPr>
                <w:i/>
              </w:rPr>
            </w:pPr>
          </w:p>
          <w:p w14:paraId="50005061" w14:textId="1845A10C" w:rsidR="00B56DCB" w:rsidRPr="003A2BE5" w:rsidRDefault="00B56DCB" w:rsidP="00B56DCB">
            <w:pPr>
              <w:numPr>
                <w:ilvl w:val="0"/>
                <w:numId w:val="22"/>
              </w:numPr>
              <w:rPr>
                <w:i/>
              </w:rPr>
            </w:pPr>
            <w:r w:rsidRPr="003A2BE5">
              <w:rPr>
                <w:i/>
              </w:rPr>
              <w:t>C</w:t>
            </w:r>
            <w:r w:rsidR="00F6073E">
              <w:rPr>
                <w:i/>
              </w:rPr>
              <w:t>ase materials (to be supplied in class)</w:t>
            </w:r>
          </w:p>
          <w:p w14:paraId="3718739A" w14:textId="77777777" w:rsidR="00B56DCB" w:rsidRDefault="00B56DCB" w:rsidP="00B56DCB">
            <w:pPr>
              <w:ind w:left="340"/>
              <w:rPr>
                <w:i/>
              </w:rPr>
            </w:pPr>
          </w:p>
          <w:p w14:paraId="4017B708" w14:textId="77777777" w:rsidR="00B56DCB" w:rsidRDefault="007610F3" w:rsidP="00B56DCB">
            <w:pPr>
              <w:numPr>
                <w:ilvl w:val="0"/>
                <w:numId w:val="22"/>
              </w:numPr>
              <w:rPr>
                <w:i/>
              </w:rPr>
            </w:pPr>
            <w:r>
              <w:rPr>
                <w:i/>
              </w:rPr>
              <w:t>Other assurance topics, r</w:t>
            </w:r>
            <w:r w:rsidR="00B56DCB">
              <w:rPr>
                <w:i/>
              </w:rPr>
              <w:t xml:space="preserve">eadings and assignments </w:t>
            </w:r>
            <w:r>
              <w:rPr>
                <w:i/>
              </w:rPr>
              <w:t xml:space="preserve">(discussed in class or </w:t>
            </w:r>
            <w:r w:rsidR="00B56DCB">
              <w:rPr>
                <w:i/>
              </w:rPr>
              <w:t>posted on Avenue</w:t>
            </w:r>
            <w:r>
              <w:rPr>
                <w:i/>
              </w:rPr>
              <w:t>)</w:t>
            </w:r>
          </w:p>
          <w:p w14:paraId="64214C69" w14:textId="77777777" w:rsidR="00BD49DC" w:rsidRPr="00BD49DC" w:rsidRDefault="00BD49DC" w:rsidP="00BD49DC">
            <w:pPr>
              <w:rPr>
                <w:i/>
              </w:rPr>
            </w:pPr>
          </w:p>
          <w:p w14:paraId="6C7D319B" w14:textId="77777777" w:rsidR="00163AF5" w:rsidRPr="00163AF5" w:rsidRDefault="00163AF5" w:rsidP="00163AF5">
            <w:pPr>
              <w:ind w:left="340"/>
              <w:rPr>
                <w:b/>
              </w:rPr>
            </w:pPr>
            <w:r w:rsidRPr="00163AF5">
              <w:rPr>
                <w:b/>
              </w:rPr>
              <w:t>Other reference materials</w:t>
            </w:r>
          </w:p>
          <w:p w14:paraId="19E502DE" w14:textId="77777777" w:rsidR="00D31B5B" w:rsidRDefault="00D31B5B" w:rsidP="00D31B5B">
            <w:pPr>
              <w:rPr>
                <w:i/>
              </w:rPr>
            </w:pPr>
          </w:p>
          <w:p w14:paraId="01ABC65C" w14:textId="67ACF13D" w:rsidR="00AE5903" w:rsidRDefault="00AE5903" w:rsidP="00AE5903">
            <w:pPr>
              <w:numPr>
                <w:ilvl w:val="0"/>
                <w:numId w:val="22"/>
              </w:numPr>
            </w:pPr>
            <w:proofErr w:type="spellStart"/>
            <w:r>
              <w:t>Smieliauskas</w:t>
            </w:r>
            <w:proofErr w:type="spellEnd"/>
            <w:r>
              <w:t xml:space="preserve"> and </w:t>
            </w:r>
            <w:proofErr w:type="spellStart"/>
            <w:r>
              <w:t>Bewley</w:t>
            </w:r>
            <w:proofErr w:type="spellEnd"/>
            <w:r>
              <w:t>,</w:t>
            </w:r>
            <w:r>
              <w:rPr>
                <w:i/>
              </w:rPr>
              <w:t xml:space="preserve"> Auditing: An international Approach. </w:t>
            </w:r>
            <w:r w:rsidR="00FA6869">
              <w:t>2016</w:t>
            </w:r>
            <w:r>
              <w:t xml:space="preserve"> – </w:t>
            </w:r>
            <w:r w:rsidR="00FA6869">
              <w:t>Seventh</w:t>
            </w:r>
            <w:r>
              <w:t xml:space="preserve"> Edition (SB)</w:t>
            </w:r>
            <w:r w:rsidR="00D31B5B">
              <w:t xml:space="preserve"> - </w:t>
            </w:r>
            <w:r w:rsidR="00D31B5B" w:rsidRPr="00163AF5">
              <w:rPr>
                <w:b/>
                <w:i/>
                <w:u w:val="single"/>
              </w:rPr>
              <w:t>optional</w:t>
            </w:r>
          </w:p>
          <w:p w14:paraId="35E56461" w14:textId="77777777" w:rsidR="00263B0D" w:rsidRDefault="00263B0D" w:rsidP="00263B0D">
            <w:pPr>
              <w:ind w:left="340"/>
            </w:pPr>
          </w:p>
          <w:p w14:paraId="3C48B67B" w14:textId="6CFCD282" w:rsidR="00796E6B" w:rsidRPr="00540E95" w:rsidRDefault="00263B0D" w:rsidP="00796E6B">
            <w:pPr>
              <w:numPr>
                <w:ilvl w:val="0"/>
                <w:numId w:val="22"/>
              </w:numPr>
            </w:pPr>
            <w:r w:rsidRPr="007610F3">
              <w:t>Information Technology Auditing and Assurance, 3</w:t>
            </w:r>
            <w:r w:rsidRPr="007610F3">
              <w:rPr>
                <w:vertAlign w:val="superscript"/>
              </w:rPr>
              <w:t>rd</w:t>
            </w:r>
            <w:r w:rsidRPr="007610F3">
              <w:t xml:space="preserve"> edition, James A. Hall, South-Western </w:t>
            </w:r>
            <w:proofErr w:type="spellStart"/>
            <w:r w:rsidRPr="007610F3">
              <w:t>Cengage</w:t>
            </w:r>
            <w:proofErr w:type="spellEnd"/>
            <w:r w:rsidRPr="007610F3">
              <w:t xml:space="preserve"> Learning</w:t>
            </w:r>
            <w:r w:rsidR="00D31B5B" w:rsidRPr="007610F3">
              <w:t xml:space="preserve"> – </w:t>
            </w:r>
            <w:r w:rsidR="00D31B5B" w:rsidRPr="007610F3">
              <w:rPr>
                <w:b/>
                <w:i/>
                <w:u w:val="single"/>
              </w:rPr>
              <w:t>optional</w:t>
            </w:r>
          </w:p>
        </w:tc>
      </w:tr>
    </w:tbl>
    <w:p w14:paraId="674138BF" w14:textId="77777777" w:rsidR="00921BB4" w:rsidRPr="00D34CC9" w:rsidRDefault="00921BB4">
      <w:pPr>
        <w:pStyle w:val="Heading1"/>
      </w:pPr>
      <w:r w:rsidRPr="00D34CC9">
        <w:lastRenderedPageBreak/>
        <w:t>Evaluation</w:t>
      </w:r>
    </w:p>
    <w:p w14:paraId="4C2AE9CD" w14:textId="77777777" w:rsidR="00921BB4" w:rsidRDefault="00921BB4" w:rsidP="00084044">
      <w:pPr>
        <w:pStyle w:val="BodyText"/>
      </w:pPr>
      <w:r w:rsidRPr="00D34CC9">
        <w:t xml:space="preserve">Learning in this course results primarily from in-class discussion and participation of </w:t>
      </w:r>
      <w:r w:rsidR="00AE5903">
        <w:t>assurance related</w:t>
      </w:r>
      <w:r w:rsidRPr="00D34CC9">
        <w:t xml:space="preserve"> cases as well as out-of-class analysis.  The balance of the learning results from the lectures on strategic concepts, from related readings, and from researching your presentations, cases, assignments, simulation decisions and projects. All work will be evaluated on an individual basis except in certain cases where group work is expected. In these cases group members will share the same grade adjusted by peer evaluation</w:t>
      </w:r>
      <w:r w:rsidR="00AE5903">
        <w:t xml:space="preserve"> (where appropriate)</w:t>
      </w:r>
      <w:r w:rsidRPr="00D34CC9">
        <w:t>. Your final grade will be calculated as follows:</w:t>
      </w:r>
    </w:p>
    <w:p w14:paraId="04346B36" w14:textId="77777777" w:rsidR="00821A19" w:rsidRDefault="00821A19" w:rsidP="00084044">
      <w:pPr>
        <w:pStyle w:val="BodyText"/>
      </w:pPr>
    </w:p>
    <w:p w14:paraId="18226AA5" w14:textId="77777777" w:rsidR="00CA3837" w:rsidRPr="00D34CC9" w:rsidRDefault="00CA3837" w:rsidP="00084044">
      <w:pPr>
        <w:pStyle w:val="BodyText"/>
      </w:pPr>
    </w:p>
    <w:p w14:paraId="25584553" w14:textId="77777777" w:rsidR="00084044" w:rsidRPr="00BA04A3" w:rsidRDefault="00084044" w:rsidP="00084044">
      <w:pPr>
        <w:jc w:val="both"/>
        <w:rPr>
          <w:b/>
          <w:bCs/>
          <w:sz w:val="22"/>
          <w:szCs w:val="22"/>
        </w:rPr>
      </w:pPr>
    </w:p>
    <w:p w14:paraId="4668518D" w14:textId="77777777" w:rsidR="00921BB4" w:rsidRPr="003E1BA5" w:rsidRDefault="00921BB4" w:rsidP="003E1BA5">
      <w:pPr>
        <w:rPr>
          <w:b/>
          <w:bCs/>
        </w:rPr>
      </w:pPr>
      <w:r w:rsidRPr="003E1BA5">
        <w:rPr>
          <w:b/>
          <w:bCs/>
        </w:rPr>
        <w:t>Components and Weights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005"/>
      </w:tblGrid>
      <w:tr w:rsidR="00AE5903" w:rsidRPr="00D34CC9" w14:paraId="0517F904" w14:textId="77777777" w:rsidTr="00796E6B">
        <w:trPr>
          <w:trHeight w:hRule="exact" w:val="350"/>
        </w:trPr>
        <w:tc>
          <w:tcPr>
            <w:tcW w:w="7583" w:type="dxa"/>
            <w:tcBorders>
              <w:top w:val="nil"/>
              <w:left w:val="nil"/>
              <w:bottom w:val="single" w:sz="4" w:space="0" w:color="auto"/>
              <w:right w:val="nil"/>
            </w:tcBorders>
            <w:vAlign w:val="center"/>
          </w:tcPr>
          <w:p w14:paraId="2B0D643E" w14:textId="514DE798" w:rsidR="00AE5903" w:rsidRPr="006E0F2B" w:rsidRDefault="00AE5903" w:rsidP="00AE5903">
            <w:pPr>
              <w:pStyle w:val="Header"/>
              <w:tabs>
                <w:tab w:val="clear" w:pos="4320"/>
                <w:tab w:val="clear" w:pos="8640"/>
              </w:tabs>
              <w:jc w:val="left"/>
            </w:pPr>
            <w:r w:rsidRPr="00E37103">
              <w:t>Mid</w:t>
            </w:r>
            <w:r w:rsidR="00796E6B">
              <w:t>-term examination</w:t>
            </w:r>
          </w:p>
        </w:tc>
        <w:tc>
          <w:tcPr>
            <w:tcW w:w="1005" w:type="dxa"/>
            <w:tcBorders>
              <w:top w:val="nil"/>
              <w:left w:val="nil"/>
              <w:bottom w:val="single" w:sz="4" w:space="0" w:color="auto"/>
              <w:right w:val="nil"/>
            </w:tcBorders>
            <w:vAlign w:val="center"/>
          </w:tcPr>
          <w:p w14:paraId="3BCB6615" w14:textId="79837823" w:rsidR="00AE5903" w:rsidRPr="00D34CC9" w:rsidRDefault="009160EE" w:rsidP="00921BB4">
            <w:pPr>
              <w:jc w:val="right"/>
              <w:rPr>
                <w:rFonts w:ascii="Arial" w:hAnsi="Arial"/>
              </w:rPr>
            </w:pPr>
            <w:r>
              <w:rPr>
                <w:rFonts w:ascii="Arial" w:hAnsi="Arial"/>
              </w:rPr>
              <w:t>30</w:t>
            </w:r>
            <w:r w:rsidR="00AE5903" w:rsidRPr="00D34CC9">
              <w:rPr>
                <w:rFonts w:ascii="Arial" w:hAnsi="Arial"/>
              </w:rPr>
              <w:t>%</w:t>
            </w:r>
          </w:p>
        </w:tc>
      </w:tr>
      <w:tr w:rsidR="00AE5903" w:rsidRPr="00D34CC9" w14:paraId="6FB1B796" w14:textId="77777777" w:rsidTr="00796E6B">
        <w:trPr>
          <w:trHeight w:hRule="exact" w:val="350"/>
        </w:trPr>
        <w:tc>
          <w:tcPr>
            <w:tcW w:w="7583" w:type="dxa"/>
            <w:tcBorders>
              <w:top w:val="single" w:sz="4" w:space="0" w:color="auto"/>
              <w:left w:val="nil"/>
              <w:bottom w:val="single" w:sz="4" w:space="0" w:color="auto"/>
              <w:right w:val="nil"/>
            </w:tcBorders>
            <w:vAlign w:val="center"/>
          </w:tcPr>
          <w:p w14:paraId="03B8C993" w14:textId="34BAA251" w:rsidR="00AE5903" w:rsidRPr="006E0F2B" w:rsidRDefault="00AE5903" w:rsidP="00AE5903">
            <w:pPr>
              <w:pStyle w:val="Header"/>
              <w:tabs>
                <w:tab w:val="clear" w:pos="4320"/>
                <w:tab w:val="clear" w:pos="8640"/>
              </w:tabs>
              <w:jc w:val="left"/>
            </w:pPr>
            <w:r w:rsidRPr="00E37103">
              <w:t>Final Exam</w:t>
            </w:r>
            <w:r w:rsidR="00796E6B">
              <w:t>ination</w:t>
            </w:r>
            <w:r w:rsidRPr="00E37103">
              <w:t xml:space="preserve"> </w:t>
            </w:r>
          </w:p>
        </w:tc>
        <w:tc>
          <w:tcPr>
            <w:tcW w:w="1005" w:type="dxa"/>
            <w:tcBorders>
              <w:top w:val="single" w:sz="4" w:space="0" w:color="auto"/>
              <w:left w:val="nil"/>
              <w:bottom w:val="single" w:sz="4" w:space="0" w:color="auto"/>
              <w:right w:val="nil"/>
            </w:tcBorders>
            <w:vAlign w:val="center"/>
          </w:tcPr>
          <w:p w14:paraId="6319CBF1" w14:textId="1E6169F8" w:rsidR="00AE5903" w:rsidRPr="00D34CC9" w:rsidRDefault="009160EE">
            <w:pPr>
              <w:jc w:val="right"/>
              <w:rPr>
                <w:rFonts w:ascii="Arial" w:hAnsi="Arial"/>
              </w:rPr>
            </w:pPr>
            <w:r>
              <w:rPr>
                <w:rFonts w:ascii="Arial" w:hAnsi="Arial"/>
              </w:rPr>
              <w:t>35</w:t>
            </w:r>
            <w:r w:rsidR="00AE5903" w:rsidRPr="00D34CC9">
              <w:rPr>
                <w:rFonts w:ascii="Arial" w:hAnsi="Arial"/>
              </w:rPr>
              <w:t>%</w:t>
            </w:r>
          </w:p>
        </w:tc>
      </w:tr>
      <w:tr w:rsidR="00AE5903" w:rsidRPr="00D34CC9" w14:paraId="145AAE8B" w14:textId="77777777" w:rsidTr="00796E6B">
        <w:trPr>
          <w:trHeight w:hRule="exact" w:val="350"/>
        </w:trPr>
        <w:tc>
          <w:tcPr>
            <w:tcW w:w="7583" w:type="dxa"/>
            <w:tcBorders>
              <w:top w:val="single" w:sz="4" w:space="0" w:color="auto"/>
              <w:left w:val="nil"/>
              <w:bottom w:val="single" w:sz="4" w:space="0" w:color="auto"/>
              <w:right w:val="nil"/>
            </w:tcBorders>
            <w:vAlign w:val="center"/>
          </w:tcPr>
          <w:p w14:paraId="0FDCE9EF" w14:textId="5FD7A34D" w:rsidR="00AE5903" w:rsidRPr="006E0F2B" w:rsidRDefault="00FA6869">
            <w:pPr>
              <w:pStyle w:val="Header"/>
              <w:tabs>
                <w:tab w:val="clear" w:pos="4320"/>
                <w:tab w:val="clear" w:pos="8640"/>
              </w:tabs>
              <w:jc w:val="left"/>
            </w:pPr>
            <w:r>
              <w:t>Case Presentation and Participation</w:t>
            </w:r>
          </w:p>
        </w:tc>
        <w:tc>
          <w:tcPr>
            <w:tcW w:w="1005" w:type="dxa"/>
            <w:tcBorders>
              <w:top w:val="single" w:sz="4" w:space="0" w:color="auto"/>
              <w:left w:val="nil"/>
              <w:bottom w:val="single" w:sz="4" w:space="0" w:color="auto"/>
              <w:right w:val="nil"/>
            </w:tcBorders>
            <w:vAlign w:val="center"/>
          </w:tcPr>
          <w:p w14:paraId="290733CB" w14:textId="4CD1E534" w:rsidR="00AE5903" w:rsidRPr="00D34CC9" w:rsidRDefault="009160EE" w:rsidP="00E3277B">
            <w:pPr>
              <w:jc w:val="center"/>
              <w:rPr>
                <w:rFonts w:ascii="Arial" w:hAnsi="Arial"/>
              </w:rPr>
            </w:pPr>
            <w:r>
              <w:rPr>
                <w:rFonts w:ascii="Arial" w:hAnsi="Arial"/>
              </w:rPr>
              <w:t xml:space="preserve">    35</w:t>
            </w:r>
            <w:r w:rsidR="00AE5903" w:rsidRPr="00D34CC9">
              <w:rPr>
                <w:rFonts w:ascii="Arial" w:hAnsi="Arial"/>
              </w:rPr>
              <w:t>%</w:t>
            </w:r>
          </w:p>
        </w:tc>
      </w:tr>
      <w:tr w:rsidR="00AE5903" w:rsidRPr="00D34CC9" w14:paraId="28E0C939" w14:textId="77777777" w:rsidTr="00796E6B">
        <w:trPr>
          <w:trHeight w:hRule="exact" w:val="350"/>
        </w:trPr>
        <w:tc>
          <w:tcPr>
            <w:tcW w:w="7583" w:type="dxa"/>
            <w:tcBorders>
              <w:top w:val="double" w:sz="4" w:space="0" w:color="auto"/>
              <w:left w:val="nil"/>
              <w:bottom w:val="double" w:sz="4" w:space="0" w:color="auto"/>
              <w:right w:val="nil"/>
            </w:tcBorders>
            <w:vAlign w:val="center"/>
          </w:tcPr>
          <w:p w14:paraId="75E6BC05" w14:textId="77777777" w:rsidR="00AE5903" w:rsidRPr="00D34CC9" w:rsidRDefault="00AE5903" w:rsidP="00921BB4">
            <w:pPr>
              <w:jc w:val="center"/>
            </w:pPr>
          </w:p>
        </w:tc>
        <w:tc>
          <w:tcPr>
            <w:tcW w:w="1005" w:type="dxa"/>
            <w:tcBorders>
              <w:top w:val="double" w:sz="4" w:space="0" w:color="auto"/>
              <w:left w:val="nil"/>
              <w:bottom w:val="double" w:sz="4" w:space="0" w:color="auto"/>
              <w:right w:val="nil"/>
            </w:tcBorders>
            <w:vAlign w:val="center"/>
          </w:tcPr>
          <w:p w14:paraId="2FC80E7E" w14:textId="77777777" w:rsidR="00AE5903" w:rsidRPr="00D34CC9" w:rsidRDefault="00AE5903" w:rsidP="00921BB4">
            <w:pPr>
              <w:jc w:val="right"/>
              <w:rPr>
                <w:rFonts w:ascii="Arial" w:hAnsi="Arial"/>
              </w:rPr>
            </w:pPr>
            <w:r w:rsidRPr="00D34CC9">
              <w:rPr>
                <w:rFonts w:ascii="Arial" w:hAnsi="Arial"/>
              </w:rPr>
              <w:t>100%</w:t>
            </w:r>
          </w:p>
        </w:tc>
      </w:tr>
    </w:tbl>
    <w:p w14:paraId="0DC47946" w14:textId="77777777" w:rsidR="00CA3837" w:rsidRDefault="00CA3837" w:rsidP="003E1BA5">
      <w:pPr>
        <w:rPr>
          <w:b/>
          <w:bCs/>
        </w:rPr>
      </w:pPr>
    </w:p>
    <w:p w14:paraId="456D283A" w14:textId="77777777" w:rsidR="00CA3837" w:rsidRDefault="00CA3837" w:rsidP="003E1BA5">
      <w:pPr>
        <w:rPr>
          <w:b/>
          <w:bCs/>
        </w:rPr>
      </w:pPr>
    </w:p>
    <w:p w14:paraId="1F6EB664" w14:textId="77777777" w:rsidR="00B56DCB" w:rsidRDefault="00B56DCB" w:rsidP="003E1BA5">
      <w:pPr>
        <w:rPr>
          <w:b/>
          <w:bCs/>
        </w:rPr>
      </w:pPr>
    </w:p>
    <w:p w14:paraId="7557E4F4" w14:textId="77777777" w:rsidR="00921BB4" w:rsidRPr="003E1BA5" w:rsidRDefault="00921BB4" w:rsidP="003E1BA5">
      <w:pPr>
        <w:rPr>
          <w:b/>
          <w:bCs/>
        </w:rPr>
      </w:pPr>
      <w:r w:rsidRPr="003E1BA5">
        <w:rPr>
          <w:b/>
          <w:bCs/>
        </w:rPr>
        <w:t>Grade Conversion</w:t>
      </w:r>
    </w:p>
    <w:p w14:paraId="47F7618C" w14:textId="77777777" w:rsidR="00084044" w:rsidRDefault="00084044">
      <w:pPr>
        <w:jc w:val="both"/>
      </w:pPr>
    </w:p>
    <w:p w14:paraId="786609E7" w14:textId="77777777" w:rsidR="00921BB4" w:rsidRPr="00D34CC9" w:rsidRDefault="00921BB4">
      <w:pPr>
        <w:jc w:val="both"/>
      </w:pPr>
      <w:r w:rsidRPr="00D34CC9">
        <w:t>At the end of the course your overall percentage grade will be converted to your letter grade in accordance with the following conversion scheme.</w:t>
      </w:r>
    </w:p>
    <w:p w14:paraId="7D96DF25" w14:textId="77777777" w:rsidR="00921BB4" w:rsidRDefault="00921BB4">
      <w:pPr>
        <w:jc w:val="both"/>
      </w:pPr>
    </w:p>
    <w:p w14:paraId="7B61EF6A" w14:textId="77777777" w:rsidR="00CA3837" w:rsidRPr="00D34CC9" w:rsidRDefault="00CA3837">
      <w:pPr>
        <w:jc w:val="both"/>
      </w:pPr>
    </w:p>
    <w:p w14:paraId="1FFB94F1" w14:textId="77777777" w:rsidR="00D27E45" w:rsidRPr="0051648E" w:rsidRDefault="00D27E45" w:rsidP="00D27E45">
      <w:pPr>
        <w:rPr>
          <w:smallCaps/>
        </w:rPr>
      </w:pPr>
      <w:r>
        <w:rPr>
          <w:smallCaps/>
        </w:rPr>
        <w:t xml:space="preserve"> </w:t>
      </w:r>
      <w:r w:rsidRPr="0051648E">
        <w:rPr>
          <w:smallCaps/>
        </w:rPr>
        <w:t>Letter Grade</w:t>
      </w:r>
      <w:r w:rsidRPr="0051648E">
        <w:rPr>
          <w:smallCaps/>
        </w:rPr>
        <w:tab/>
      </w:r>
      <w:r>
        <w:rPr>
          <w:smallCaps/>
        </w:rPr>
        <w:t xml:space="preserve">  </w:t>
      </w:r>
      <w:r>
        <w:rPr>
          <w:smallCaps/>
        </w:rPr>
        <w:tab/>
        <w:t xml:space="preserve"> </w:t>
      </w:r>
      <w:r w:rsidRPr="0051648E">
        <w:rPr>
          <w:smallCaps/>
        </w:rPr>
        <w:t>Percent</w:t>
      </w:r>
      <w:r w:rsidRPr="0051648E">
        <w:rPr>
          <w:smallCaps/>
        </w:rPr>
        <w:tab/>
      </w:r>
    </w:p>
    <w:p w14:paraId="118D96D4" w14:textId="77777777" w:rsidR="00D27E45" w:rsidRPr="0051648E" w:rsidRDefault="00D27E45" w:rsidP="00D27E45"/>
    <w:p w14:paraId="7FDFFC1B" w14:textId="77777777" w:rsidR="00D27E45" w:rsidRPr="0051648E" w:rsidRDefault="00D27E45" w:rsidP="00D27E45">
      <w:r w:rsidRPr="0051648E">
        <w:tab/>
        <w:t>A+</w:t>
      </w:r>
      <w:r w:rsidRPr="0051648E">
        <w:tab/>
      </w:r>
      <w:r w:rsidRPr="0051648E">
        <w:tab/>
      </w:r>
      <w:r w:rsidRPr="0051648E">
        <w:tab/>
        <w:t>90 - 100</w:t>
      </w:r>
      <w:r w:rsidRPr="0051648E">
        <w:tab/>
      </w:r>
      <w:r w:rsidRPr="0051648E">
        <w:tab/>
      </w:r>
    </w:p>
    <w:p w14:paraId="4ED7A7BF" w14:textId="77777777" w:rsidR="00D27E45" w:rsidRPr="0051648E" w:rsidRDefault="00D27E45" w:rsidP="00D27E45">
      <w:r w:rsidRPr="0051648E">
        <w:tab/>
      </w:r>
      <w:proofErr w:type="gramStart"/>
      <w:r w:rsidRPr="0051648E">
        <w:t>A</w:t>
      </w:r>
      <w:proofErr w:type="gramEnd"/>
      <w:r w:rsidRPr="0051648E">
        <w:tab/>
      </w:r>
      <w:r w:rsidRPr="0051648E">
        <w:tab/>
      </w:r>
      <w:r w:rsidRPr="0051648E">
        <w:tab/>
        <w:t>85 - 89</w:t>
      </w:r>
      <w:r w:rsidRPr="0051648E">
        <w:tab/>
      </w:r>
      <w:r>
        <w:t xml:space="preserve"> </w:t>
      </w:r>
      <w:r w:rsidRPr="0051648E">
        <w:tab/>
      </w:r>
      <w:r>
        <w:tab/>
      </w:r>
    </w:p>
    <w:p w14:paraId="424B21AE" w14:textId="77777777" w:rsidR="00D27E45" w:rsidRPr="0051648E" w:rsidRDefault="00D27E45" w:rsidP="00D27E45">
      <w:r w:rsidRPr="0051648E">
        <w:tab/>
        <w:t>A-</w:t>
      </w:r>
      <w:r w:rsidRPr="0051648E">
        <w:tab/>
      </w:r>
      <w:r w:rsidRPr="0051648E">
        <w:tab/>
      </w:r>
      <w:r w:rsidRPr="0051648E">
        <w:tab/>
        <w:t>80 - 84</w:t>
      </w:r>
      <w:r w:rsidRPr="0051648E">
        <w:tab/>
      </w:r>
      <w:r>
        <w:t xml:space="preserve"> </w:t>
      </w:r>
      <w:r w:rsidRPr="0051648E">
        <w:tab/>
      </w:r>
      <w:r>
        <w:tab/>
      </w:r>
    </w:p>
    <w:p w14:paraId="5757DB23" w14:textId="77777777" w:rsidR="00D27E45" w:rsidRPr="0051648E" w:rsidRDefault="00D27E45" w:rsidP="00D27E45">
      <w:r w:rsidRPr="0051648E">
        <w:tab/>
        <w:t>B+</w:t>
      </w:r>
      <w:r w:rsidRPr="0051648E">
        <w:tab/>
      </w:r>
      <w:r w:rsidRPr="0051648E">
        <w:tab/>
      </w:r>
      <w:r w:rsidRPr="0051648E">
        <w:tab/>
      </w:r>
      <w:r>
        <w:t>75 - 79</w:t>
      </w:r>
      <w:r w:rsidRPr="0051648E">
        <w:tab/>
      </w:r>
      <w:r w:rsidRPr="0051648E">
        <w:tab/>
      </w:r>
      <w:r>
        <w:tab/>
      </w:r>
    </w:p>
    <w:p w14:paraId="607EC021" w14:textId="77777777" w:rsidR="00D27E45" w:rsidRPr="0051648E" w:rsidRDefault="00D27E45" w:rsidP="00D27E45">
      <w:r w:rsidRPr="0051648E">
        <w:tab/>
        <w:t>B</w:t>
      </w:r>
      <w:r w:rsidRPr="0051648E">
        <w:tab/>
      </w:r>
      <w:r w:rsidRPr="0051648E">
        <w:tab/>
      </w:r>
      <w:r w:rsidRPr="0051648E">
        <w:tab/>
        <w:t>7</w:t>
      </w:r>
      <w:r>
        <w:t>0 - 74</w:t>
      </w:r>
      <w:r w:rsidRPr="0051648E">
        <w:tab/>
      </w:r>
      <w:r w:rsidRPr="0051648E">
        <w:tab/>
      </w:r>
      <w:r>
        <w:tab/>
      </w:r>
    </w:p>
    <w:p w14:paraId="799D99D6" w14:textId="77777777" w:rsidR="00D27E45" w:rsidRPr="0051648E" w:rsidRDefault="00D27E45" w:rsidP="00D27E45">
      <w:r>
        <w:tab/>
        <w:t>B-</w:t>
      </w:r>
      <w:r>
        <w:tab/>
      </w:r>
      <w:r>
        <w:tab/>
      </w:r>
      <w:r>
        <w:tab/>
        <w:t>60 - 69</w:t>
      </w:r>
      <w:r w:rsidRPr="0051648E">
        <w:tab/>
      </w:r>
      <w:r w:rsidRPr="0051648E">
        <w:tab/>
      </w:r>
    </w:p>
    <w:p w14:paraId="2E239D81" w14:textId="77777777" w:rsidR="00D27E45" w:rsidRPr="00A54B0B" w:rsidRDefault="00D27E45" w:rsidP="00D27E45">
      <w:r w:rsidRPr="00A54B0B">
        <w:tab/>
        <w:t>F</w:t>
      </w:r>
      <w:r>
        <w:t>ail</w:t>
      </w:r>
      <w:r w:rsidR="00415275">
        <w:tab/>
      </w:r>
      <w:r w:rsidR="00415275">
        <w:tab/>
      </w:r>
      <w:r w:rsidR="00415275">
        <w:tab/>
      </w:r>
      <w:r w:rsidR="008705F3">
        <w:t xml:space="preserve">  </w:t>
      </w:r>
      <w:r w:rsidR="00415275">
        <w:t>0 - 5</w:t>
      </w:r>
      <w:r w:rsidRPr="00A54B0B">
        <w:t>9</w:t>
      </w:r>
    </w:p>
    <w:p w14:paraId="275E33F5" w14:textId="77777777" w:rsidR="00921BB4" w:rsidRPr="00D34CC9" w:rsidRDefault="00921BB4" w:rsidP="00D27E45">
      <w:pPr>
        <w:rPr>
          <w:rFonts w:ascii="Arial" w:hAnsi="Arial"/>
        </w:rPr>
      </w:pPr>
    </w:p>
    <w:p w14:paraId="76F1BDB6" w14:textId="77777777" w:rsidR="00796E6B" w:rsidRDefault="00796E6B" w:rsidP="00084044">
      <w:pPr>
        <w:jc w:val="both"/>
        <w:rPr>
          <w:b/>
          <w:bCs/>
        </w:rPr>
      </w:pPr>
    </w:p>
    <w:p w14:paraId="3A24B745" w14:textId="77777777" w:rsidR="00CA3837" w:rsidRDefault="00CA3837" w:rsidP="00084044">
      <w:pPr>
        <w:jc w:val="both"/>
        <w:rPr>
          <w:b/>
          <w:bCs/>
        </w:rPr>
      </w:pPr>
    </w:p>
    <w:p w14:paraId="2D97973A" w14:textId="77777777" w:rsidR="00CA3837" w:rsidRDefault="00CA3837" w:rsidP="00084044">
      <w:pPr>
        <w:jc w:val="both"/>
        <w:rPr>
          <w:b/>
          <w:bCs/>
        </w:rPr>
      </w:pPr>
    </w:p>
    <w:p w14:paraId="2B9158A6" w14:textId="77777777" w:rsidR="00CA3837" w:rsidRDefault="00CA3837" w:rsidP="00084044">
      <w:pPr>
        <w:jc w:val="both"/>
        <w:rPr>
          <w:b/>
          <w:bCs/>
        </w:rPr>
      </w:pPr>
    </w:p>
    <w:p w14:paraId="0202A436" w14:textId="77777777" w:rsidR="00CA3837" w:rsidRDefault="00CA3837" w:rsidP="00084044">
      <w:pPr>
        <w:jc w:val="both"/>
        <w:rPr>
          <w:b/>
          <w:bCs/>
        </w:rPr>
      </w:pPr>
    </w:p>
    <w:p w14:paraId="52FB4CF7" w14:textId="77777777" w:rsidR="00CA3837" w:rsidRDefault="00CA3837" w:rsidP="00084044">
      <w:pPr>
        <w:jc w:val="both"/>
        <w:rPr>
          <w:b/>
          <w:bCs/>
        </w:rPr>
      </w:pPr>
    </w:p>
    <w:p w14:paraId="63FC0C87" w14:textId="77777777" w:rsidR="00921BB4" w:rsidRPr="003E1BA5" w:rsidRDefault="00921BB4" w:rsidP="00084044">
      <w:pPr>
        <w:jc w:val="both"/>
        <w:rPr>
          <w:b/>
          <w:bCs/>
        </w:rPr>
      </w:pPr>
      <w:r w:rsidRPr="003E1BA5">
        <w:rPr>
          <w:b/>
          <w:bCs/>
        </w:rPr>
        <w:t>Communication and Feedback</w:t>
      </w:r>
    </w:p>
    <w:p w14:paraId="57797EAB" w14:textId="77777777" w:rsidR="00084044" w:rsidRDefault="00084044" w:rsidP="00084044">
      <w:pPr>
        <w:jc w:val="both"/>
      </w:pPr>
    </w:p>
    <w:p w14:paraId="36F478DE" w14:textId="77777777" w:rsidR="003A64E5" w:rsidRPr="00540E95" w:rsidRDefault="003A64E5" w:rsidP="003A64E5">
      <w:pPr>
        <w:jc w:val="both"/>
      </w:pPr>
      <w:r w:rsidRPr="00540E95">
        <w:t xml:space="preserve">Students that are uncomfortable in directly approaching an instructor regarding a course concern may send a confidential and anonymous email to the respective Area Chair or </w:t>
      </w:r>
      <w:r>
        <w:t>Associate Dean</w:t>
      </w:r>
      <w:r w:rsidRPr="00540E95">
        <w:t>:</w:t>
      </w:r>
    </w:p>
    <w:p w14:paraId="5BCDC0D4" w14:textId="77777777" w:rsidR="003A64E5" w:rsidRPr="00540E95" w:rsidRDefault="003A64E5" w:rsidP="003A64E5">
      <w:pPr>
        <w:jc w:val="both"/>
      </w:pPr>
    </w:p>
    <w:p w14:paraId="7F6B593B" w14:textId="77777777" w:rsidR="003A64E5" w:rsidRPr="00540E95" w:rsidRDefault="00375E54" w:rsidP="003A64E5">
      <w:pPr>
        <w:jc w:val="center"/>
      </w:pPr>
      <w:hyperlink r:id="rId14" w:history="1">
        <w:r w:rsidR="003A64E5">
          <w:rPr>
            <w:rStyle w:val="Hyperlink"/>
          </w:rPr>
          <w:t>http://mbastudent.degroote.mcmaster.ca/contact/anonymous/</w:t>
        </w:r>
      </w:hyperlink>
    </w:p>
    <w:p w14:paraId="544B32EE" w14:textId="77777777" w:rsidR="003A64E5" w:rsidRPr="00540E95" w:rsidRDefault="003A64E5" w:rsidP="003A64E5">
      <w:pPr>
        <w:jc w:val="both"/>
      </w:pPr>
    </w:p>
    <w:p w14:paraId="63EDB019" w14:textId="77777777" w:rsidR="003A64E5" w:rsidRDefault="003A64E5" w:rsidP="003A64E5">
      <w:pPr>
        <w:jc w:val="both"/>
      </w:pPr>
      <w:r w:rsidRPr="00540E95">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30898E8B" w14:textId="77777777" w:rsidR="003A64E5" w:rsidRPr="003F5725" w:rsidRDefault="003A64E5" w:rsidP="003A64E5">
      <w:pPr>
        <w:jc w:val="both"/>
      </w:pPr>
      <w:r w:rsidRPr="003F5725">
        <w:t xml:space="preserve"> </w:t>
      </w:r>
    </w:p>
    <w:p w14:paraId="282E2DB5" w14:textId="2C99FF1D" w:rsidR="003A64E5" w:rsidRPr="006F6E59" w:rsidRDefault="003A64E5" w:rsidP="003A64E5">
      <w:pPr>
        <w:jc w:val="both"/>
      </w:pPr>
      <w:r>
        <w:t>Instructors are encouraged to</w:t>
      </w:r>
      <w:r w:rsidRPr="003F5725">
        <w:t xml:space="preserve"> conduct a</w:t>
      </w:r>
      <w:r>
        <w:t>n</w:t>
      </w:r>
      <w:r w:rsidRPr="003F5725">
        <w:t xml:space="preserve"> </w:t>
      </w:r>
      <w:r>
        <w:t>informal</w:t>
      </w:r>
      <w:r w:rsidRPr="003F5725">
        <w:t xml:space="preserve"> </w:t>
      </w:r>
      <w:r>
        <w:t>course review with students by Class</w:t>
      </w:r>
      <w:r w:rsidRPr="003F5725">
        <w:t xml:space="preserve"> #4 to allow time for modifications in curriculum delivery.  Instructors should provide evaluation feedback for at least 10% of the final</w:t>
      </w:r>
      <w:r>
        <w:t xml:space="preserve"> grade to students prior to Class</w:t>
      </w:r>
      <w:r w:rsidRPr="003F5725">
        <w:t xml:space="preserve"> #8 in the term.</w:t>
      </w:r>
    </w:p>
    <w:p w14:paraId="5F587D54" w14:textId="77777777" w:rsidR="00F41F0C" w:rsidRPr="006F6E59" w:rsidRDefault="00F41F0C" w:rsidP="00F41F0C">
      <w:pPr>
        <w:jc w:val="both"/>
      </w:pPr>
    </w:p>
    <w:p w14:paraId="5541832E" w14:textId="5696C9E4" w:rsidR="007B5609" w:rsidRPr="003E1BA5" w:rsidRDefault="007B5609" w:rsidP="00084044">
      <w:pPr>
        <w:jc w:val="both"/>
        <w:rPr>
          <w:b/>
          <w:bCs/>
        </w:rPr>
      </w:pPr>
      <w:r w:rsidRPr="003E1BA5">
        <w:rPr>
          <w:b/>
          <w:bCs/>
        </w:rPr>
        <w:t>Class Participation</w:t>
      </w:r>
    </w:p>
    <w:p w14:paraId="4D5254F3" w14:textId="77777777" w:rsidR="007B5609" w:rsidRDefault="007B5609" w:rsidP="00084044">
      <w:pPr>
        <w:jc w:val="both"/>
      </w:pPr>
    </w:p>
    <w:p w14:paraId="6A91D4ED" w14:textId="77777777" w:rsidR="007B5609" w:rsidRDefault="007B5609" w:rsidP="00084044">
      <w:pPr>
        <w:jc w:val="both"/>
      </w:pPr>
      <w:r>
        <w:t xml:space="preserve">Name </w:t>
      </w:r>
      <w:r w:rsidRPr="00945CDF">
        <w:t xml:space="preserve">cards are used to help give credit for your participation. You must have a name card with your </w:t>
      </w:r>
      <w:r w:rsidRPr="00945CDF">
        <w:rPr>
          <w:b/>
        </w:rPr>
        <w:t>full first and last name</w:t>
      </w:r>
      <w:r w:rsidRPr="00945CDF">
        <w:t xml:space="preserve"> clearly written and displayed in front of you for every class. </w:t>
      </w:r>
    </w:p>
    <w:p w14:paraId="595E8B68" w14:textId="77777777" w:rsidR="006843A5" w:rsidRDefault="006843A5" w:rsidP="00084044">
      <w:pPr>
        <w:jc w:val="both"/>
      </w:pPr>
    </w:p>
    <w:p w14:paraId="77A28274" w14:textId="24934C5A" w:rsidR="007B5609" w:rsidRPr="006843A5" w:rsidRDefault="006843A5" w:rsidP="006843A5">
      <w:pPr>
        <w:widowControl w:val="0"/>
        <w:autoSpaceDE w:val="0"/>
        <w:autoSpaceDN w:val="0"/>
        <w:adjustRightInd w:val="0"/>
        <w:spacing w:after="240"/>
        <w:rPr>
          <w:rFonts w:ascii="Times" w:hAnsi="Times" w:cs="Times"/>
          <w:sz w:val="20"/>
          <w:lang w:val="en-US" w:eastAsia="en-CA"/>
        </w:rPr>
      </w:pPr>
      <w:r w:rsidRPr="006843A5">
        <w:rPr>
          <w:szCs w:val="30"/>
          <w:lang w:val="en-US" w:eastAsia="en-CA"/>
        </w:rPr>
        <w:t xml:space="preserve">Class participation, is an integral part of the learning experience in this course. Therefore, it is expected that every student will be prepared for each class and be a </w:t>
      </w:r>
      <w:r w:rsidRPr="006843A5">
        <w:rPr>
          <w:rFonts w:ascii="Times" w:hAnsi="Times" w:cs="Times"/>
          <w:i/>
          <w:iCs/>
          <w:szCs w:val="30"/>
          <w:lang w:val="en-US" w:eastAsia="en-CA"/>
        </w:rPr>
        <w:t xml:space="preserve">willing participant </w:t>
      </w:r>
      <w:r w:rsidRPr="006843A5">
        <w:rPr>
          <w:szCs w:val="30"/>
          <w:lang w:val="en-US" w:eastAsia="en-CA"/>
        </w:rPr>
        <w:t xml:space="preserve">in the discussions. Voluntary class participation is expected; however, I will also </w:t>
      </w:r>
      <w:r w:rsidRPr="006843A5">
        <w:rPr>
          <w:rFonts w:ascii="Times" w:hAnsi="Times" w:cs="Times"/>
          <w:i/>
          <w:iCs/>
          <w:szCs w:val="30"/>
          <w:lang w:val="en-US" w:eastAsia="en-CA"/>
        </w:rPr>
        <w:t xml:space="preserve">cold-call </w:t>
      </w:r>
      <w:r w:rsidRPr="006843A5">
        <w:rPr>
          <w:szCs w:val="30"/>
          <w:lang w:val="en-US" w:eastAsia="en-CA"/>
        </w:rPr>
        <w:t>on you to discuss issues related to assigned material and topical issues.</w:t>
      </w:r>
    </w:p>
    <w:p w14:paraId="30738DBC" w14:textId="60031AAA" w:rsidR="007B5609" w:rsidRPr="00782C8A" w:rsidRDefault="007B5609" w:rsidP="00084044">
      <w:pPr>
        <w:jc w:val="both"/>
      </w:pPr>
      <w:r w:rsidRPr="007E6CCD">
        <w:rPr>
          <w:bCs/>
        </w:rPr>
        <w:t xml:space="preserve">In order for you to gain maximum benefit from discussions, it is essential that you complete assigned readings in advance, as well as attempt assigned problems. </w:t>
      </w:r>
      <w:r>
        <w:t xml:space="preserve">Therefore class participation marks will be awarded on the basis of each student’s contribution to discussions, and relevant questions and comments during lectures.  Class participation is not equivalent to class attendance. </w:t>
      </w:r>
      <w:r w:rsidRPr="00A44261">
        <w:rPr>
          <w:b/>
        </w:rPr>
        <w:t xml:space="preserve"> Specifically, students who fail to participate in case discussions will receive </w:t>
      </w:r>
      <w:proofErr w:type="gramStart"/>
      <w:r w:rsidRPr="00A44261">
        <w:rPr>
          <w:b/>
        </w:rPr>
        <w:t>a class</w:t>
      </w:r>
      <w:proofErr w:type="gramEnd"/>
      <w:r w:rsidRPr="00A44261">
        <w:rPr>
          <w:b/>
        </w:rPr>
        <w:t xml:space="preserve"> participation mark of zero, regardless of regular class attendance. </w:t>
      </w:r>
      <w:r w:rsidRPr="00782C8A">
        <w:t>Students unable to attend class should inform the instructor before class of the conflict.</w:t>
      </w:r>
    </w:p>
    <w:p w14:paraId="5C1126DC" w14:textId="77777777" w:rsidR="007B5609" w:rsidRPr="00782C8A" w:rsidRDefault="007B5609" w:rsidP="007B5609">
      <w:pPr>
        <w:rPr>
          <w:b/>
          <w:bCs/>
        </w:rPr>
      </w:pPr>
    </w:p>
    <w:p w14:paraId="190C9D4A" w14:textId="77777777" w:rsidR="007B5609" w:rsidRPr="00782C8A" w:rsidRDefault="007B5609" w:rsidP="00084044">
      <w:pPr>
        <w:jc w:val="both"/>
        <w:rPr>
          <w:b/>
          <w:bCs/>
        </w:rPr>
      </w:pPr>
      <w:r w:rsidRPr="00782C8A">
        <w:rPr>
          <w:b/>
          <w:bCs/>
        </w:rPr>
        <w:t>Class Discussion</w:t>
      </w:r>
    </w:p>
    <w:p w14:paraId="13FAF1C8" w14:textId="77777777" w:rsidR="00782C8A" w:rsidRPr="00782C8A" w:rsidRDefault="00782C8A" w:rsidP="00084044">
      <w:pPr>
        <w:jc w:val="both"/>
        <w:rPr>
          <w:b/>
          <w:bCs/>
        </w:rPr>
      </w:pPr>
    </w:p>
    <w:p w14:paraId="1D1A4D97" w14:textId="5F2A58B8" w:rsidR="007B5609" w:rsidRPr="00782C8A" w:rsidRDefault="007B5609" w:rsidP="00782C8A">
      <w:r w:rsidRPr="00782C8A">
        <w:t>The classroom format will be interactive and I will assume that you have read and p</w:t>
      </w:r>
      <w:r w:rsidR="00FA6869">
        <w:t>repared all of the assigned materials</w:t>
      </w:r>
      <w:r w:rsidRPr="00782C8A">
        <w:t>, though we may not have time to cover every one.  Case studies for class di</w:t>
      </w:r>
      <w:r w:rsidR="00617F73">
        <w:t>scussion will be notified</w:t>
      </w:r>
      <w:r w:rsidRPr="00782C8A">
        <w:t xml:space="preserve"> or made available online ahead of the class when they will be discussed</w:t>
      </w:r>
      <w:r w:rsidR="00053EDE" w:rsidRPr="00782C8A">
        <w:t>, if possible</w:t>
      </w:r>
      <w:r w:rsidRPr="00782C8A">
        <w:t xml:space="preserve">.  Examination materials are drawn from readings, cases, class presentations, and in-class and written assignments. </w:t>
      </w:r>
    </w:p>
    <w:p w14:paraId="151F5BB8" w14:textId="77777777" w:rsidR="007B5609" w:rsidRDefault="007B5609" w:rsidP="00084044">
      <w:pPr>
        <w:jc w:val="both"/>
        <w:rPr>
          <w:b/>
          <w:bCs/>
        </w:rPr>
      </w:pPr>
    </w:p>
    <w:p w14:paraId="75F2496C" w14:textId="77777777" w:rsidR="00E07F96" w:rsidRDefault="00E07F96" w:rsidP="00084044">
      <w:pPr>
        <w:jc w:val="both"/>
        <w:rPr>
          <w:b/>
          <w:bCs/>
        </w:rPr>
      </w:pPr>
    </w:p>
    <w:p w14:paraId="0B5DB976" w14:textId="77777777" w:rsidR="00E07F96" w:rsidRDefault="00E07F96" w:rsidP="00084044">
      <w:pPr>
        <w:jc w:val="both"/>
        <w:rPr>
          <w:b/>
          <w:bCs/>
        </w:rPr>
      </w:pPr>
    </w:p>
    <w:p w14:paraId="6F0E6EB8" w14:textId="77777777" w:rsidR="003E1BA5" w:rsidRDefault="007B5609" w:rsidP="00084044">
      <w:pPr>
        <w:jc w:val="both"/>
        <w:rPr>
          <w:b/>
          <w:bCs/>
        </w:rPr>
      </w:pPr>
      <w:r>
        <w:rPr>
          <w:b/>
          <w:bCs/>
        </w:rPr>
        <w:t>Courtesy</w:t>
      </w:r>
    </w:p>
    <w:p w14:paraId="17BA709F" w14:textId="77777777" w:rsidR="00084044" w:rsidRDefault="00084044" w:rsidP="00084044">
      <w:pPr>
        <w:jc w:val="both"/>
        <w:rPr>
          <w:bCs/>
          <w:iCs/>
        </w:rPr>
      </w:pPr>
    </w:p>
    <w:p w14:paraId="667F4D44" w14:textId="77777777" w:rsidR="000669FC" w:rsidRDefault="007B5609" w:rsidP="00084044">
      <w:pPr>
        <w:jc w:val="both"/>
        <w:rPr>
          <w:bCs/>
          <w:iCs/>
        </w:rPr>
      </w:pPr>
      <w:r w:rsidRPr="003E1BA5">
        <w:rPr>
          <w:bCs/>
          <w:iCs/>
        </w:rPr>
        <w:t xml:space="preserve">Courtesy in the classroom is crucial to an effective learning environment.  In recent semesters many faculty members have observed what they consider discourteous, disturbing or </w:t>
      </w:r>
      <w:r w:rsidR="00553F6C" w:rsidRPr="003E1BA5">
        <w:rPr>
          <w:bCs/>
          <w:iCs/>
        </w:rPr>
        <w:t>disruptive behaviour.  It is therefore requested that the following be observed:</w:t>
      </w:r>
    </w:p>
    <w:p w14:paraId="3CC40AD0" w14:textId="77777777" w:rsidR="000669FC" w:rsidRPr="00782C8A" w:rsidRDefault="000669FC" w:rsidP="00084044">
      <w:pPr>
        <w:jc w:val="both"/>
        <w:rPr>
          <w:bCs/>
          <w:iCs/>
          <w:sz w:val="22"/>
          <w:szCs w:val="22"/>
        </w:rPr>
      </w:pPr>
    </w:p>
    <w:p w14:paraId="47DF90A0" w14:textId="77777777" w:rsidR="00053EDE" w:rsidRDefault="00053EDE" w:rsidP="00053EDE">
      <w:pPr>
        <w:numPr>
          <w:ilvl w:val="0"/>
          <w:numId w:val="24"/>
        </w:numPr>
        <w:jc w:val="both"/>
        <w:rPr>
          <w:bCs/>
          <w:iCs/>
        </w:rPr>
      </w:pPr>
      <w:r>
        <w:rPr>
          <w:bCs/>
          <w:iCs/>
        </w:rPr>
        <w:t>Please show up on time</w:t>
      </w:r>
    </w:p>
    <w:p w14:paraId="66BC1367" w14:textId="77777777" w:rsidR="00053EDE" w:rsidRDefault="00553F6C" w:rsidP="00053EDE">
      <w:pPr>
        <w:numPr>
          <w:ilvl w:val="0"/>
          <w:numId w:val="24"/>
        </w:numPr>
        <w:jc w:val="both"/>
        <w:rPr>
          <w:bCs/>
          <w:iCs/>
        </w:rPr>
      </w:pPr>
      <w:r w:rsidRPr="000669FC">
        <w:rPr>
          <w:bCs/>
          <w:iCs/>
        </w:rPr>
        <w:t xml:space="preserve">Please refrain from talking with your colleagues while the class is in session.  </w:t>
      </w:r>
    </w:p>
    <w:p w14:paraId="584148FB" w14:textId="77777777" w:rsidR="00053EDE" w:rsidRDefault="00553F6C" w:rsidP="00053EDE">
      <w:pPr>
        <w:numPr>
          <w:ilvl w:val="0"/>
          <w:numId w:val="24"/>
        </w:numPr>
        <w:jc w:val="both"/>
        <w:rPr>
          <w:bCs/>
          <w:iCs/>
        </w:rPr>
      </w:pPr>
      <w:r w:rsidRPr="000669FC">
        <w:rPr>
          <w:bCs/>
          <w:iCs/>
        </w:rPr>
        <w:t xml:space="preserve">Direct any comments and questions to the entire class.  </w:t>
      </w:r>
    </w:p>
    <w:p w14:paraId="5B99BAF8" w14:textId="77777777" w:rsidR="00053EDE" w:rsidRDefault="00553F6C" w:rsidP="00053EDE">
      <w:pPr>
        <w:numPr>
          <w:ilvl w:val="0"/>
          <w:numId w:val="24"/>
        </w:numPr>
        <w:jc w:val="both"/>
        <w:rPr>
          <w:bCs/>
          <w:iCs/>
        </w:rPr>
      </w:pPr>
      <w:r w:rsidRPr="000669FC">
        <w:rPr>
          <w:bCs/>
          <w:iCs/>
        </w:rPr>
        <w:t xml:space="preserve">Please do not leave during class unless it is absolutely essential.  </w:t>
      </w:r>
    </w:p>
    <w:p w14:paraId="33A6AA9D" w14:textId="77777777" w:rsidR="00053EDE" w:rsidRDefault="00553F6C" w:rsidP="00053EDE">
      <w:pPr>
        <w:numPr>
          <w:ilvl w:val="0"/>
          <w:numId w:val="24"/>
        </w:numPr>
        <w:jc w:val="both"/>
        <w:rPr>
          <w:bCs/>
          <w:iCs/>
        </w:rPr>
      </w:pPr>
      <w:r w:rsidRPr="000669FC">
        <w:rPr>
          <w:bCs/>
          <w:iCs/>
        </w:rPr>
        <w:t xml:space="preserve">If you attend class, please focus on the class.  </w:t>
      </w:r>
    </w:p>
    <w:p w14:paraId="1BEC1FCE" w14:textId="77777777" w:rsidR="00053EDE" w:rsidRDefault="00395C80" w:rsidP="00053EDE">
      <w:pPr>
        <w:numPr>
          <w:ilvl w:val="0"/>
          <w:numId w:val="24"/>
        </w:numPr>
        <w:jc w:val="both"/>
        <w:rPr>
          <w:bCs/>
          <w:iCs/>
        </w:rPr>
      </w:pPr>
      <w:r>
        <w:rPr>
          <w:bCs/>
          <w:iCs/>
        </w:rPr>
        <w:t xml:space="preserve">All </w:t>
      </w:r>
      <w:r w:rsidR="00553F6C" w:rsidRPr="000669FC">
        <w:rPr>
          <w:bCs/>
          <w:iCs/>
        </w:rPr>
        <w:t>cell phones must be turned off.</w:t>
      </w:r>
    </w:p>
    <w:p w14:paraId="4C8CE259" w14:textId="77777777" w:rsidR="007B5609" w:rsidRPr="000669FC" w:rsidRDefault="00053EDE" w:rsidP="00053EDE">
      <w:pPr>
        <w:numPr>
          <w:ilvl w:val="0"/>
          <w:numId w:val="24"/>
        </w:numPr>
        <w:jc w:val="both"/>
        <w:rPr>
          <w:bCs/>
          <w:iCs/>
        </w:rPr>
      </w:pPr>
      <w:r>
        <w:rPr>
          <w:bCs/>
          <w:iCs/>
        </w:rPr>
        <w:t>Laptops must not be used in class other than for course work (taking notes, reviewing class materials online)</w:t>
      </w:r>
      <w:r w:rsidR="00553F6C" w:rsidRPr="000669FC">
        <w:rPr>
          <w:bCs/>
          <w:iCs/>
        </w:rPr>
        <w:t xml:space="preserve">  </w:t>
      </w:r>
    </w:p>
    <w:p w14:paraId="36E7CD40" w14:textId="77777777" w:rsidR="00B51E6B" w:rsidRDefault="00B51E6B" w:rsidP="00650D83">
      <w:pPr>
        <w:rPr>
          <w:b/>
        </w:rPr>
      </w:pPr>
    </w:p>
    <w:p w14:paraId="75B9EFDB" w14:textId="77777777" w:rsidR="00B51E6B" w:rsidRDefault="00B51E6B" w:rsidP="00650D83">
      <w:pPr>
        <w:rPr>
          <w:b/>
        </w:rPr>
      </w:pPr>
    </w:p>
    <w:p w14:paraId="79339C11" w14:textId="77777777" w:rsidR="00B51E6B" w:rsidRDefault="00B51E6B" w:rsidP="00650D83">
      <w:pPr>
        <w:rPr>
          <w:b/>
        </w:rPr>
      </w:pPr>
    </w:p>
    <w:p w14:paraId="147011AA" w14:textId="77777777" w:rsidR="00553F6C" w:rsidRDefault="008016F8" w:rsidP="00650D83">
      <w:pPr>
        <w:rPr>
          <w:b/>
        </w:rPr>
      </w:pPr>
      <w:r>
        <w:rPr>
          <w:b/>
        </w:rPr>
        <w:t>In class g</w:t>
      </w:r>
      <w:r w:rsidR="00553F6C" w:rsidRPr="00650D83">
        <w:rPr>
          <w:b/>
        </w:rPr>
        <w:t>roup project</w:t>
      </w:r>
    </w:p>
    <w:p w14:paraId="2A626972" w14:textId="77777777" w:rsidR="00650D83" w:rsidRPr="00650D83" w:rsidRDefault="00650D83" w:rsidP="00650D83">
      <w:pPr>
        <w:rPr>
          <w:b/>
        </w:rPr>
      </w:pPr>
    </w:p>
    <w:p w14:paraId="1C740738" w14:textId="77777777" w:rsidR="00553F6C" w:rsidRDefault="00553F6C" w:rsidP="00650D83">
      <w:r w:rsidRPr="00650D83">
        <w:t xml:space="preserve">The thrust of this project is to acquaint students with the more common topics on Assurance </w:t>
      </w:r>
      <w:r w:rsidR="00617F73">
        <w:t xml:space="preserve">as </w:t>
      </w:r>
      <w:r w:rsidRPr="00650D83">
        <w:t>examined in</w:t>
      </w:r>
      <w:r w:rsidR="008016F8">
        <w:t xml:space="preserve"> professional examinations</w:t>
      </w:r>
      <w:r w:rsidRPr="00650D83">
        <w:t xml:space="preserve">.  Students will learn the techniques in which these topics are examined. </w:t>
      </w:r>
    </w:p>
    <w:p w14:paraId="2A45A9CA" w14:textId="77777777" w:rsidR="00782C8A" w:rsidRPr="00650D83" w:rsidRDefault="00782C8A" w:rsidP="00650D83"/>
    <w:p w14:paraId="4D8F77EF" w14:textId="77777777" w:rsidR="00553F6C" w:rsidRDefault="00553F6C" w:rsidP="00650D83">
      <w:pPr>
        <w:rPr>
          <w:i/>
        </w:rPr>
      </w:pPr>
      <w:r w:rsidRPr="00650D83">
        <w:t xml:space="preserve">The group project will assess students’ understanding of the Assurance competency in accordance with the level of proficiency as stated in The </w:t>
      </w:r>
      <w:r w:rsidR="00BD49DC">
        <w:rPr>
          <w:i/>
        </w:rPr>
        <w:t>CPA Competency Map.</w:t>
      </w:r>
    </w:p>
    <w:p w14:paraId="13F8E597" w14:textId="77777777" w:rsidR="00782C8A" w:rsidRPr="00782C8A" w:rsidRDefault="00782C8A" w:rsidP="00650D83">
      <w:pPr>
        <w:rPr>
          <w:i/>
        </w:rPr>
      </w:pPr>
    </w:p>
    <w:p w14:paraId="4E8C9C8F" w14:textId="77777777" w:rsidR="00BD49DC" w:rsidRDefault="00553F6C" w:rsidP="00BD49DC">
      <w:pPr>
        <w:rPr>
          <w:i/>
        </w:rPr>
      </w:pPr>
      <w:r w:rsidRPr="009008CB">
        <w:t>Students are expected to work in groups to be assi</w:t>
      </w:r>
      <w:r w:rsidR="00E3277B" w:rsidRPr="009008CB">
        <w:t>gned by the instructor</w:t>
      </w:r>
      <w:r w:rsidRPr="009008CB">
        <w:t>.  The groups will be provided topics based on the</w:t>
      </w:r>
      <w:r w:rsidR="004D30BE" w:rsidRPr="009008CB">
        <w:t xml:space="preserve"> C</w:t>
      </w:r>
      <w:r w:rsidR="00617F73">
        <w:t>P</w:t>
      </w:r>
      <w:r w:rsidR="004D30BE" w:rsidRPr="009008CB">
        <w:t>A competencies</w:t>
      </w:r>
      <w:r w:rsidRPr="009008CB">
        <w:t>.  The students will be expected to develop a thorough understanding of these t</w:t>
      </w:r>
      <w:r w:rsidR="009008CB" w:rsidRPr="009008CB">
        <w:t xml:space="preserve">opics to enable the design of </w:t>
      </w:r>
      <w:r w:rsidR="009008CB" w:rsidRPr="009008CB">
        <w:rPr>
          <w:i/>
        </w:rPr>
        <w:t xml:space="preserve">both oral and </w:t>
      </w:r>
      <w:r w:rsidRPr="009008CB">
        <w:rPr>
          <w:i/>
        </w:rPr>
        <w:t>written</w:t>
      </w:r>
      <w:r w:rsidRPr="009008CB">
        <w:t xml:space="preserve"> assurance simulation and solution.  The students will work together to ensure the simulation and solution achieve the design objectives as listed below and proficiency level specified in </w:t>
      </w:r>
      <w:r w:rsidR="00BD49DC" w:rsidRPr="009008CB">
        <w:t xml:space="preserve">The </w:t>
      </w:r>
      <w:r w:rsidR="00BD49DC" w:rsidRPr="009008CB">
        <w:rPr>
          <w:i/>
        </w:rPr>
        <w:t>CPA Competency Map.</w:t>
      </w:r>
    </w:p>
    <w:p w14:paraId="035EF777" w14:textId="77777777" w:rsidR="00BD49DC" w:rsidRPr="00782C8A" w:rsidRDefault="00BD49DC" w:rsidP="00BD49DC">
      <w:pPr>
        <w:rPr>
          <w:i/>
        </w:rPr>
      </w:pPr>
    </w:p>
    <w:p w14:paraId="6D4837B7" w14:textId="77777777" w:rsidR="00553F6C" w:rsidRPr="00782C8A" w:rsidRDefault="008016F8" w:rsidP="00782C8A">
      <w:r>
        <w:t>The work will be evaluated</w:t>
      </w:r>
      <w:r w:rsidR="00553F6C" w:rsidRPr="00782C8A">
        <w:t xml:space="preserve"> in </w:t>
      </w:r>
      <w:r w:rsidR="00BD49DC">
        <w:t>two</w:t>
      </w:r>
      <w:r w:rsidR="00553F6C" w:rsidRPr="00782C8A">
        <w:t xml:space="preserve"> stages:</w:t>
      </w:r>
    </w:p>
    <w:p w14:paraId="068E5D1F" w14:textId="77777777" w:rsidR="00553F6C" w:rsidRDefault="00553F6C" w:rsidP="00084044">
      <w:pPr>
        <w:pStyle w:val="Heading2"/>
        <w:jc w:val="both"/>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Stage 1 – Planning memorandum</w:t>
      </w:r>
      <w:r w:rsidR="00053EDE">
        <w:rPr>
          <w:rFonts w:ascii="Times New Roman" w:hAnsi="Times New Roman" w:cs="Times New Roman"/>
          <w:bCs w:val="0"/>
          <w:i w:val="0"/>
          <w:iCs w:val="0"/>
          <w:sz w:val="24"/>
          <w:szCs w:val="24"/>
        </w:rPr>
        <w:t>/Case outline</w:t>
      </w:r>
    </w:p>
    <w:p w14:paraId="363345D1" w14:textId="58CA8B8E" w:rsidR="00F6073E" w:rsidRPr="00375E54" w:rsidRDefault="00053EDE" w:rsidP="00375E54">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The case outline should list key elements you intend to cover in your case.  The planning memorandum should discuss which competencies in </w:t>
      </w:r>
      <w:r w:rsidR="00BD49DC">
        <w:rPr>
          <w:rFonts w:ascii="Times New Roman" w:hAnsi="Times New Roman" w:cs="Times New Roman"/>
          <w:b w:val="0"/>
          <w:bCs w:val="0"/>
          <w:iCs w:val="0"/>
          <w:sz w:val="24"/>
          <w:szCs w:val="24"/>
        </w:rPr>
        <w:t>The CPA Competency Map</w:t>
      </w:r>
      <w:r>
        <w:rPr>
          <w:rFonts w:ascii="Times New Roman" w:hAnsi="Times New Roman" w:cs="Times New Roman"/>
          <w:b w:val="0"/>
          <w:bCs w:val="0"/>
          <w:i w:val="0"/>
          <w:iCs w:val="0"/>
          <w:sz w:val="24"/>
          <w:szCs w:val="24"/>
        </w:rPr>
        <w:t xml:space="preserve"> y</w:t>
      </w:r>
      <w:r w:rsidR="00375E54">
        <w:rPr>
          <w:rFonts w:ascii="Times New Roman" w:hAnsi="Times New Roman" w:cs="Times New Roman"/>
          <w:b w:val="0"/>
          <w:bCs w:val="0"/>
          <w:i w:val="0"/>
          <w:iCs w:val="0"/>
          <w:sz w:val="24"/>
          <w:szCs w:val="24"/>
        </w:rPr>
        <w:t xml:space="preserve">our case is designed to cover. </w:t>
      </w:r>
    </w:p>
    <w:p w14:paraId="25A094CC" w14:textId="77777777" w:rsidR="00E07F96" w:rsidRDefault="00E07F96" w:rsidP="00084044">
      <w:pPr>
        <w:jc w:val="both"/>
      </w:pPr>
    </w:p>
    <w:p w14:paraId="1C79210A" w14:textId="77777777" w:rsidR="00E07F96" w:rsidRDefault="00E07F96" w:rsidP="00084044">
      <w:pPr>
        <w:jc w:val="both"/>
      </w:pPr>
    </w:p>
    <w:p w14:paraId="27FE9570" w14:textId="77777777" w:rsidR="00680B09" w:rsidRDefault="00680B09" w:rsidP="00084044">
      <w:pPr>
        <w:jc w:val="both"/>
        <w:rPr>
          <w:b/>
        </w:rPr>
      </w:pPr>
      <w:r>
        <w:rPr>
          <w:b/>
        </w:rPr>
        <w:t xml:space="preserve">Stage 2 – </w:t>
      </w:r>
      <w:r w:rsidR="00E3277B">
        <w:rPr>
          <w:b/>
        </w:rPr>
        <w:t xml:space="preserve">Oral and </w:t>
      </w:r>
      <w:r w:rsidR="001022C8">
        <w:rPr>
          <w:b/>
        </w:rPr>
        <w:t xml:space="preserve">Written simulation </w:t>
      </w:r>
    </w:p>
    <w:p w14:paraId="6CB7A135" w14:textId="77777777" w:rsidR="00680B09" w:rsidRDefault="00680B09" w:rsidP="00084044">
      <w:pPr>
        <w:jc w:val="both"/>
        <w:rPr>
          <w:b/>
        </w:rPr>
      </w:pPr>
    </w:p>
    <w:p w14:paraId="5BB05EF2" w14:textId="77777777" w:rsidR="00680B09" w:rsidRDefault="001022C8" w:rsidP="00084044">
      <w:pPr>
        <w:jc w:val="both"/>
      </w:pPr>
      <w:r>
        <w:t>Both oral and written</w:t>
      </w:r>
      <w:r w:rsidR="00053EDE">
        <w:t xml:space="preserve"> simulation must meet</w:t>
      </w:r>
      <w:r w:rsidR="00680B09">
        <w:t xml:space="preserve"> the design objectives specified below. </w:t>
      </w:r>
      <w:r>
        <w:t xml:space="preserve"> </w:t>
      </w:r>
    </w:p>
    <w:p w14:paraId="18374AF3" w14:textId="77777777" w:rsidR="00680B09" w:rsidRDefault="00680B09" w:rsidP="00084044">
      <w:pPr>
        <w:jc w:val="both"/>
      </w:pPr>
    </w:p>
    <w:p w14:paraId="1C43085F" w14:textId="77777777" w:rsidR="00680B09" w:rsidRDefault="00680B09" w:rsidP="00084044">
      <w:pPr>
        <w:jc w:val="both"/>
        <w:rPr>
          <w:b/>
        </w:rPr>
      </w:pPr>
      <w:r>
        <w:rPr>
          <w:b/>
        </w:rPr>
        <w:t>Design objectives</w:t>
      </w:r>
    </w:p>
    <w:p w14:paraId="52A4F1E9" w14:textId="77777777" w:rsidR="00680B09" w:rsidRDefault="00680B09" w:rsidP="00084044">
      <w:pPr>
        <w:jc w:val="both"/>
        <w:rPr>
          <w:b/>
        </w:rPr>
      </w:pPr>
    </w:p>
    <w:p w14:paraId="1CE169D6" w14:textId="0281786F" w:rsidR="00680B09" w:rsidRDefault="009008CB" w:rsidP="00084044">
      <w:pPr>
        <w:jc w:val="both"/>
      </w:pPr>
      <w:r>
        <w:t>Sufficiency, depth</w:t>
      </w:r>
      <w:r w:rsidR="00796E6B">
        <w:t xml:space="preserve"> and breadth </w:t>
      </w:r>
      <w:r w:rsidR="00680B09">
        <w:t>are the three key elements that will be applied in the evaluation of the simulations as follows:</w:t>
      </w:r>
    </w:p>
    <w:p w14:paraId="0EA609B1" w14:textId="77777777" w:rsidR="00680B09" w:rsidRDefault="00680B09" w:rsidP="00084044">
      <w:pPr>
        <w:jc w:val="both"/>
      </w:pPr>
    </w:p>
    <w:p w14:paraId="12CE81B4" w14:textId="54D365B7" w:rsidR="00680B09" w:rsidRDefault="00680B09" w:rsidP="00084044">
      <w:pPr>
        <w:jc w:val="both"/>
      </w:pPr>
      <w:r>
        <w:rPr>
          <w:i/>
        </w:rPr>
        <w:t>Sufficien</w:t>
      </w:r>
      <w:r w:rsidR="00CA3837">
        <w:rPr>
          <w:i/>
        </w:rPr>
        <w:t>c</w:t>
      </w:r>
      <w:r>
        <w:rPr>
          <w:i/>
        </w:rPr>
        <w:t xml:space="preserve">y: </w:t>
      </w:r>
      <w:r>
        <w:t>In assessing sufficiency, the instructor will assess the areas selected by the students within the topics assigned and the manner in which the students embed the topic areas in the simulation.  The instructor will also consider the uniqueness of the circumstances/</w:t>
      </w:r>
      <w:proofErr w:type="gramStart"/>
      <w:r>
        <w:t>scenario which</w:t>
      </w:r>
      <w:proofErr w:type="gramEnd"/>
      <w:r>
        <w:t xml:space="preserve"> the students utilize to present their topic areas.  </w:t>
      </w:r>
    </w:p>
    <w:p w14:paraId="175284ED" w14:textId="77777777" w:rsidR="00680B09" w:rsidRDefault="00680B09" w:rsidP="00084044">
      <w:pPr>
        <w:jc w:val="both"/>
      </w:pPr>
    </w:p>
    <w:p w14:paraId="53C223DB" w14:textId="77777777" w:rsidR="003A324E" w:rsidRDefault="00680B09" w:rsidP="00084044">
      <w:pPr>
        <w:jc w:val="both"/>
      </w:pPr>
      <w:r>
        <w:rPr>
          <w:i/>
        </w:rPr>
        <w:t xml:space="preserve">Depth and breadth: </w:t>
      </w:r>
      <w:r>
        <w:t xml:space="preserve">In assessing depth and breadth, the instructor will consider the complexity of the simulation and consistency of the topic areas’ coverage with the </w:t>
      </w:r>
      <w:r w:rsidR="003A324E">
        <w:t>CPA W</w:t>
      </w:r>
      <w:r w:rsidR="00F079B7">
        <w:t>ay</w:t>
      </w:r>
      <w:r w:rsidR="003A324E">
        <w:t xml:space="preserve"> to be introduced at the beginning of the course</w:t>
      </w:r>
      <w:r w:rsidR="00F079B7">
        <w:t>.</w:t>
      </w:r>
    </w:p>
    <w:p w14:paraId="59E66565" w14:textId="77777777" w:rsidR="00680B09" w:rsidRDefault="003A324E" w:rsidP="00084044">
      <w:pPr>
        <w:jc w:val="both"/>
      </w:pPr>
      <w:r>
        <w:t xml:space="preserve"> </w:t>
      </w:r>
    </w:p>
    <w:p w14:paraId="76CCAF8D" w14:textId="77777777" w:rsidR="00D27E45" w:rsidRDefault="00D27E45" w:rsidP="00084044">
      <w:pPr>
        <w:jc w:val="both"/>
      </w:pPr>
    </w:p>
    <w:p w14:paraId="2577A897" w14:textId="77777777" w:rsidR="00921BB4" w:rsidRPr="00D34CC9" w:rsidRDefault="00921BB4" w:rsidP="00084044">
      <w:pPr>
        <w:pStyle w:val="Heading1"/>
      </w:pPr>
      <w:r w:rsidRPr="00D34CC9">
        <w:t>Academic Dishonesty</w:t>
      </w:r>
    </w:p>
    <w:p w14:paraId="3BE3A3D4" w14:textId="77777777" w:rsidR="003A64E5" w:rsidRPr="00372285" w:rsidRDefault="003A64E5" w:rsidP="003A64E5">
      <w:pPr>
        <w:autoSpaceDE w:val="0"/>
        <w:autoSpaceDN w:val="0"/>
        <w:adjustRightInd w:val="0"/>
        <w:rPr>
          <w:color w:val="000000"/>
          <w:lang w:eastAsia="en-CA"/>
        </w:rPr>
      </w:pPr>
      <w:r w:rsidRPr="00372285">
        <w:rPr>
          <w:color w:val="000000"/>
          <w:lang w:eastAsia="en-CA"/>
        </w:rPr>
        <w:t xml:space="preserve">You are expected to exhibit honesty and use ethical behaviour in all aspects of the learning process. Academic credentials you earn are rooted in principles of honesty and academic integrity. </w:t>
      </w:r>
    </w:p>
    <w:p w14:paraId="2710C572" w14:textId="77777777" w:rsidR="003A64E5" w:rsidRPr="00372285" w:rsidRDefault="003A64E5" w:rsidP="003A64E5">
      <w:pPr>
        <w:autoSpaceDE w:val="0"/>
        <w:autoSpaceDN w:val="0"/>
        <w:adjustRightInd w:val="0"/>
        <w:rPr>
          <w:color w:val="000000"/>
          <w:lang w:eastAsia="en-CA"/>
        </w:rPr>
      </w:pPr>
      <w:r w:rsidRPr="00372285">
        <w:rPr>
          <w:color w:val="000000"/>
          <w:lang w:eastAsia="en-CA"/>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w:t>
      </w:r>
    </w:p>
    <w:p w14:paraId="4973808D" w14:textId="77777777" w:rsidR="003A64E5" w:rsidRPr="00372285" w:rsidRDefault="003A64E5" w:rsidP="003A64E5">
      <w:pPr>
        <w:autoSpaceDE w:val="0"/>
        <w:autoSpaceDN w:val="0"/>
        <w:adjustRightInd w:val="0"/>
        <w:rPr>
          <w:color w:val="000000"/>
          <w:lang w:eastAsia="en-CA"/>
        </w:rPr>
      </w:pPr>
      <w:r w:rsidRPr="00372285">
        <w:rPr>
          <w:color w:val="000000"/>
          <w:lang w:eastAsia="en-CA"/>
        </w:rPr>
        <w:t xml:space="preserve">It is your responsibility to understand what constitutes academic dishonesty. For information on the various types of academic dishonesty please refer to the Academic Integrity Policy, located at </w:t>
      </w:r>
      <w:r w:rsidRPr="00372285">
        <w:rPr>
          <w:color w:val="0000FF"/>
          <w:lang w:eastAsia="en-CA"/>
        </w:rPr>
        <w:t>www.mcmaster.ca/academicintegrity</w:t>
      </w:r>
      <w:r w:rsidRPr="00372285">
        <w:rPr>
          <w:color w:val="000000"/>
          <w:lang w:eastAsia="en-CA"/>
        </w:rPr>
        <w:t xml:space="preserve">. </w:t>
      </w:r>
    </w:p>
    <w:p w14:paraId="6F178EC4" w14:textId="77777777" w:rsidR="003A64E5" w:rsidRPr="00372285" w:rsidRDefault="003A64E5" w:rsidP="003A64E5">
      <w:pPr>
        <w:autoSpaceDE w:val="0"/>
        <w:autoSpaceDN w:val="0"/>
        <w:adjustRightInd w:val="0"/>
        <w:rPr>
          <w:color w:val="000000"/>
          <w:lang w:eastAsia="en-CA"/>
        </w:rPr>
      </w:pPr>
      <w:r w:rsidRPr="00372285">
        <w:rPr>
          <w:color w:val="000000"/>
          <w:lang w:eastAsia="en-CA"/>
        </w:rPr>
        <w:t xml:space="preserve">The following illustrates only three forms of academic dishonesty: </w:t>
      </w:r>
    </w:p>
    <w:p w14:paraId="75CCE478" w14:textId="39FBD6B7" w:rsidR="003A64E5" w:rsidRPr="00372285" w:rsidRDefault="003A64E5" w:rsidP="00F944A9">
      <w:pPr>
        <w:numPr>
          <w:ilvl w:val="6"/>
          <w:numId w:val="27"/>
        </w:numPr>
        <w:autoSpaceDE w:val="0"/>
        <w:autoSpaceDN w:val="0"/>
        <w:adjustRightInd w:val="0"/>
        <w:rPr>
          <w:color w:val="000000"/>
          <w:lang w:eastAsia="en-CA"/>
        </w:rPr>
      </w:pPr>
      <w:r w:rsidRPr="00372285">
        <w:rPr>
          <w:color w:val="000000"/>
          <w:lang w:eastAsia="en-CA"/>
        </w:rPr>
        <w:t xml:space="preserve">1. Plagiarism, e.g. the submission of work that is not one’s own or for which other credit  </w:t>
      </w:r>
      <w:r w:rsidR="00F944A9">
        <w:rPr>
          <w:color w:val="000000"/>
          <w:lang w:eastAsia="en-CA"/>
        </w:rPr>
        <w:t xml:space="preserve">  </w:t>
      </w:r>
      <w:r w:rsidRPr="00372285">
        <w:rPr>
          <w:color w:val="000000"/>
          <w:lang w:eastAsia="en-CA"/>
        </w:rPr>
        <w:t xml:space="preserve">has been obtained. </w:t>
      </w:r>
    </w:p>
    <w:p w14:paraId="5065C5C1" w14:textId="77777777" w:rsidR="003A64E5" w:rsidRPr="00372285" w:rsidRDefault="003A64E5" w:rsidP="003A64E5">
      <w:pPr>
        <w:numPr>
          <w:ilvl w:val="1"/>
          <w:numId w:val="27"/>
        </w:numPr>
        <w:autoSpaceDE w:val="0"/>
        <w:autoSpaceDN w:val="0"/>
        <w:adjustRightInd w:val="0"/>
        <w:rPr>
          <w:color w:val="000000"/>
          <w:lang w:eastAsia="en-CA"/>
        </w:rPr>
      </w:pPr>
      <w:r w:rsidRPr="00372285">
        <w:rPr>
          <w:color w:val="000000"/>
          <w:lang w:eastAsia="en-CA"/>
        </w:rPr>
        <w:t xml:space="preserve">2. Improper collaboration </w:t>
      </w:r>
      <w:proofErr w:type="gramStart"/>
      <w:r w:rsidRPr="00372285">
        <w:rPr>
          <w:color w:val="000000"/>
          <w:lang w:eastAsia="en-CA"/>
        </w:rPr>
        <w:t>in group</w:t>
      </w:r>
      <w:proofErr w:type="gramEnd"/>
      <w:r w:rsidRPr="00372285">
        <w:rPr>
          <w:color w:val="000000"/>
          <w:lang w:eastAsia="en-CA"/>
        </w:rPr>
        <w:t xml:space="preserve"> work. </w:t>
      </w:r>
    </w:p>
    <w:p w14:paraId="6B60682F" w14:textId="77777777" w:rsidR="003A64E5" w:rsidRPr="00372285" w:rsidRDefault="003A64E5" w:rsidP="003A64E5">
      <w:pPr>
        <w:numPr>
          <w:ilvl w:val="1"/>
          <w:numId w:val="27"/>
        </w:numPr>
        <w:autoSpaceDE w:val="0"/>
        <w:autoSpaceDN w:val="0"/>
        <w:adjustRightInd w:val="0"/>
        <w:rPr>
          <w:color w:val="000000"/>
          <w:lang w:eastAsia="en-CA"/>
        </w:rPr>
      </w:pPr>
      <w:r w:rsidRPr="00372285">
        <w:rPr>
          <w:color w:val="000000"/>
          <w:lang w:eastAsia="en-CA"/>
        </w:rPr>
        <w:t xml:space="preserve">3. Copying or using unauthorized aids in tests and examinations. </w:t>
      </w:r>
    </w:p>
    <w:p w14:paraId="1A3711D0" w14:textId="77777777" w:rsidR="00F944A9" w:rsidRPr="00CA1179" w:rsidRDefault="00F944A9" w:rsidP="003A64E5">
      <w:pPr>
        <w:pStyle w:val="NormalWeb"/>
        <w:spacing w:before="2" w:after="2"/>
        <w:rPr>
          <w:rFonts w:ascii="Times New Roman" w:hAnsi="Times New Roman"/>
          <w:lang w:val="en-CA"/>
        </w:rPr>
      </w:pPr>
    </w:p>
    <w:p w14:paraId="4DB30DB0" w14:textId="77777777" w:rsidR="00F944A9" w:rsidRPr="00CA1179" w:rsidRDefault="00F944A9" w:rsidP="003A64E5">
      <w:pPr>
        <w:pStyle w:val="NormalWeb"/>
        <w:spacing w:before="2" w:after="2"/>
        <w:rPr>
          <w:rFonts w:ascii="Times New Roman" w:hAnsi="Times New Roman"/>
          <w:lang w:val="en-CA"/>
        </w:rPr>
      </w:pPr>
    </w:p>
    <w:p w14:paraId="186761F0" w14:textId="77777777" w:rsidR="00CA3837" w:rsidRPr="00CA1179" w:rsidRDefault="00CA3837" w:rsidP="003A64E5">
      <w:pPr>
        <w:pStyle w:val="NormalWeb"/>
        <w:spacing w:before="2" w:after="2"/>
        <w:rPr>
          <w:rFonts w:ascii="Times New Roman" w:hAnsi="Times New Roman"/>
          <w:lang w:val="en-CA"/>
        </w:rPr>
      </w:pPr>
    </w:p>
    <w:p w14:paraId="5DE5B1EB" w14:textId="77777777" w:rsidR="00CA1179" w:rsidRPr="00CA1179" w:rsidRDefault="00CA1179" w:rsidP="00F944A9"/>
    <w:p w14:paraId="4FE77E6E" w14:textId="77777777" w:rsidR="00CA1179" w:rsidRPr="00CA1179" w:rsidRDefault="00CA1179" w:rsidP="00CA1179">
      <w:pPr>
        <w:pStyle w:val="Heading1"/>
        <w:rPr>
          <w:color w:val="000000"/>
          <w:sz w:val="18"/>
          <w:szCs w:val="18"/>
        </w:rPr>
      </w:pPr>
      <w:r w:rsidRPr="00CA1179">
        <w:t>Missed Mid-Term Examinations / Tests / Class Participation</w:t>
      </w:r>
      <w:r w:rsidRPr="00CA1179">
        <w:rPr>
          <w:color w:val="000000"/>
          <w:sz w:val="18"/>
          <w:szCs w:val="18"/>
        </w:rPr>
        <w:t> </w:t>
      </w:r>
    </w:p>
    <w:p w14:paraId="7EEA17AD" w14:textId="25CF66A7" w:rsidR="00CA1179" w:rsidRPr="00CA1179" w:rsidRDefault="00CA1179" w:rsidP="00CA1179">
      <w:r w:rsidRPr="00CA1179">
        <w:t xml:space="preserve">Where students miss a regularly scheduled mid-term or class participation for legitimate reasons as determined by the Student Experience – Academic office, the weight for that test/participation </w:t>
      </w:r>
      <w:r w:rsidRPr="00CA1179">
        <w:lastRenderedPageBreak/>
        <w:t>will be distributed across other evaluative components of the course at the discretion of the instructor.  Documentation explaining such an absence must be provided to the Student Experience – Academic office within five (5) working days upon returning to school. </w:t>
      </w:r>
    </w:p>
    <w:p w14:paraId="759B4041" w14:textId="2C24C01A" w:rsidR="00CA1179" w:rsidRPr="00CA1179" w:rsidRDefault="00CA1179" w:rsidP="00CA1179">
      <w:pPr>
        <w:jc w:val="both"/>
      </w:pPr>
      <w:r w:rsidRPr="00CA1179">
        <w:t xml:space="preserve">To document absences for health related reasons, please provide to Student Experience – Academic office the </w:t>
      </w:r>
      <w:r w:rsidRPr="00CA1179">
        <w:fldChar w:fldCharType="begin"/>
      </w:r>
      <w:r w:rsidRPr="00CA1179">
        <w:instrText xml:space="preserve"> HYPERLINK "http://www.degroote.mcmaster.ca/MBA/documents/relief.pdf" \t "_blank" </w:instrText>
      </w:r>
      <w:r w:rsidRPr="00CA1179">
        <w:fldChar w:fldCharType="separate"/>
      </w:r>
      <w:r w:rsidRPr="00CA1179">
        <w:t xml:space="preserve">Petition </w:t>
      </w:r>
      <w:proofErr w:type="gramStart"/>
      <w:r w:rsidRPr="00CA1179">
        <w:t xml:space="preserve">for </w:t>
      </w:r>
      <w:r>
        <w:t xml:space="preserve"> Relief</w:t>
      </w:r>
      <w:proofErr w:type="gramEnd"/>
      <w:r>
        <w:t xml:space="preserve"> for </w:t>
      </w:r>
      <w:r w:rsidRPr="00CA1179">
        <w:t>Missed  Term Work</w:t>
      </w:r>
      <w:r w:rsidRPr="00CA1179">
        <w:fldChar w:fldCharType="end"/>
      </w:r>
      <w:r w:rsidRPr="00CA1179">
        <w:t xml:space="preserve"> and the </w:t>
      </w:r>
      <w:r w:rsidRPr="00CA1179">
        <w:fldChar w:fldCharType="begin"/>
      </w:r>
      <w:r w:rsidRPr="00CA1179">
        <w:instrText xml:space="preserve"> HYPERLINK "http://www.degroote.mcmaster.ca/MBA/documents/McMasterUniversityDraftRevisedMedicalForm_April2009.pdf" \t "_blank" </w:instrText>
      </w:r>
      <w:r w:rsidRPr="00CA1179">
        <w:fldChar w:fldCharType="separate"/>
      </w:r>
      <w:r w:rsidRPr="00CA1179">
        <w:t>McMaster University Student Health Certificate</w:t>
      </w:r>
      <w:r w:rsidRPr="00CA1179">
        <w:fldChar w:fldCharType="end"/>
      </w:r>
      <w:r w:rsidRPr="00CA1179">
        <w:t xml:space="preserve"> which can be found on the </w:t>
      </w:r>
      <w:proofErr w:type="spellStart"/>
      <w:r w:rsidRPr="00CA1179">
        <w:t>DeGroote</w:t>
      </w:r>
      <w:proofErr w:type="spellEnd"/>
      <w:r w:rsidRPr="00CA1179">
        <w:t xml:space="preserve"> website</w:t>
      </w:r>
      <w:r w:rsidR="002B6712">
        <w:t>.</w:t>
      </w:r>
      <w:r w:rsidRPr="00CA1179">
        <w:t xml:space="preserve"> 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FFCF9EB" w14:textId="39222E42" w:rsidR="00CA1179" w:rsidRPr="00CA1179" w:rsidRDefault="00CA1179" w:rsidP="00CA1179">
      <w:pPr>
        <w:jc w:val="both"/>
      </w:pPr>
      <w:r w:rsidRPr="00CA1179">
        <w:t xml:space="preserve">To document absences for reasons other than health related, please provide Student Experience – Academic office the </w:t>
      </w:r>
      <w:r w:rsidRPr="00CA1179">
        <w:fldChar w:fldCharType="begin"/>
      </w:r>
      <w:r w:rsidRPr="00CA1179">
        <w:instrText xml:space="preserve"> HYPERLINK "http://www.degroote.mcmaster.ca/MBA/documents/relief.pdf" \t "_blank" </w:instrText>
      </w:r>
      <w:r w:rsidRPr="00CA1179">
        <w:fldChar w:fldCharType="separate"/>
      </w:r>
      <w:r w:rsidR="002B6712">
        <w:t xml:space="preserve">Petition for Relief for </w:t>
      </w:r>
      <w:r w:rsidRPr="00CA1179">
        <w:t>Missed Term Work</w:t>
      </w:r>
      <w:r w:rsidRPr="00CA1179">
        <w:fldChar w:fldCharType="end"/>
      </w:r>
      <w:r w:rsidRPr="00CA1179">
        <w:t xml:space="preserve"> and documentation supporting the reason for the absence.</w:t>
      </w:r>
    </w:p>
    <w:p w14:paraId="070C9367" w14:textId="3877D66A" w:rsidR="00CA1179" w:rsidRPr="00CA1179" w:rsidRDefault="00CA1179" w:rsidP="00CA1179">
      <w:pPr>
        <w:jc w:val="both"/>
      </w:pPr>
      <w:r w:rsidRPr="00CA1179">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office at least ten (10) working days before the scheduled exam along with acceptable documentation.  Instructors cannot themselves allow students to unofficially write make-up exams/tests.  </w:t>
      </w:r>
      <w:proofErr w:type="gramStart"/>
      <w:r w:rsidRPr="00CA1179">
        <w:t>Adjudication of the request must be handled by Student Experience – Academic</w:t>
      </w:r>
      <w:proofErr w:type="gramEnd"/>
      <w:r w:rsidRPr="00CA1179">
        <w:t xml:space="preserve">.  </w:t>
      </w:r>
    </w:p>
    <w:p w14:paraId="087F8088" w14:textId="77777777" w:rsidR="00CA1179" w:rsidRPr="00CA1179" w:rsidRDefault="00CA1179" w:rsidP="00CA1179">
      <w:pPr>
        <w:jc w:val="both"/>
      </w:pPr>
      <w:r w:rsidRPr="00CA1179">
        <w:t>If a mid-term exam is missed without a valid reason, students will receive a grade of zero (0) for that component. </w:t>
      </w:r>
    </w:p>
    <w:p w14:paraId="1E729808" w14:textId="77777777" w:rsidR="00CA1179" w:rsidRPr="00CA1179" w:rsidRDefault="00CA1179" w:rsidP="00CA1179">
      <w:pPr>
        <w:jc w:val="both"/>
      </w:pPr>
      <w:r w:rsidRPr="00CA1179">
        <w:t xml:space="preserve"> </w:t>
      </w:r>
    </w:p>
    <w:p w14:paraId="2D3F2E58" w14:textId="77777777" w:rsidR="00CA1179" w:rsidRPr="00CA1179" w:rsidRDefault="00CA1179" w:rsidP="00CA1179">
      <w:pPr>
        <w:jc w:val="both"/>
        <w:rPr>
          <w:rFonts w:ascii="Arial" w:hAnsi="Arial" w:cs="Arial"/>
          <w:b/>
          <w:bCs/>
          <w:i/>
          <w:iCs/>
          <w:sz w:val="28"/>
          <w:szCs w:val="28"/>
        </w:rPr>
      </w:pPr>
      <w:r w:rsidRPr="00CA1179">
        <w:rPr>
          <w:rFonts w:ascii="Arial" w:hAnsi="Arial" w:cs="Arial"/>
          <w:b/>
          <w:bCs/>
          <w:i/>
          <w:iCs/>
          <w:sz w:val="28"/>
          <w:szCs w:val="28"/>
        </w:rPr>
        <w:t>Missed Final Examinations</w:t>
      </w:r>
    </w:p>
    <w:p w14:paraId="6BE1ABBA" w14:textId="77777777" w:rsidR="00CA1179" w:rsidRPr="00CA1179" w:rsidRDefault="00CA1179" w:rsidP="00CA1179">
      <w:pPr>
        <w:jc w:val="both"/>
      </w:pPr>
      <w:r w:rsidRPr="00CA1179">
        <w:t>A student who misses a final examination without good reason will receive a mark of 0 on the examination.</w:t>
      </w:r>
    </w:p>
    <w:p w14:paraId="4B85DC88" w14:textId="277483C6" w:rsidR="00CA1179" w:rsidRPr="00CA1179" w:rsidRDefault="00CA1179" w:rsidP="00CA1179">
      <w:pPr>
        <w:jc w:val="both"/>
      </w:pPr>
      <w:r w:rsidRPr="00CA1179">
        <w:t>All applications for deferred and special examination arrangements must be made to the Student Experience – Academic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696A1EDA" w14:textId="77777777" w:rsidR="00CA1179" w:rsidRPr="00CA1179" w:rsidRDefault="00CA1179" w:rsidP="00CA1179">
      <w:pPr>
        <w:jc w:val="both"/>
      </w:pPr>
    </w:p>
    <w:p w14:paraId="272E7C0B" w14:textId="77777777" w:rsidR="00CA1179" w:rsidRPr="00CA1179" w:rsidRDefault="00CA1179" w:rsidP="00CA1179">
      <w:pPr>
        <w:jc w:val="both"/>
      </w:pPr>
      <w:r w:rsidRPr="00CA1179">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14:paraId="3D598C96" w14:textId="77777777" w:rsidR="00CA1179" w:rsidRPr="00CA1179" w:rsidRDefault="00CA1179" w:rsidP="00CA1179">
      <w:pPr>
        <w:jc w:val="both"/>
      </w:pPr>
      <w:r w:rsidRPr="00CA1179">
        <w:t>Requests for a second deferral or rescheduling of a deferred examination will not be considered.</w:t>
      </w:r>
    </w:p>
    <w:p w14:paraId="2F73211F" w14:textId="1BA15E91" w:rsidR="00CA1179" w:rsidRPr="00CA1179" w:rsidRDefault="00CA1179" w:rsidP="00CA1179">
      <w:pPr>
        <w:jc w:val="both"/>
      </w:pPr>
      <w:r w:rsidRPr="00CA1179">
        <w:t xml:space="preserve">Any student who is unable to write a final examination because of illness is required to submit the </w:t>
      </w:r>
      <w:r w:rsidRPr="00CA1179">
        <w:fldChar w:fldCharType="begin"/>
      </w:r>
      <w:r w:rsidRPr="00CA1179">
        <w:instrText xml:space="preserve"> HYPERLINK "http://www.degroote.mcmaster.ca/curr/academ/mba/MBA_Deferred_Final_Exam_Form.pdf" \t "_popup" </w:instrText>
      </w:r>
      <w:r w:rsidRPr="00CA1179">
        <w:fldChar w:fldCharType="separate"/>
      </w:r>
      <w:r w:rsidRPr="00CA1179">
        <w:t>Application for Deferred Final Examination</w:t>
      </w:r>
      <w:r w:rsidRPr="00CA1179">
        <w:fldChar w:fldCharType="end"/>
      </w:r>
      <w:r w:rsidRPr="00CA1179">
        <w:t xml:space="preserve"> and a statement from a doctor certifying illness on the date of the examination.  The </w:t>
      </w:r>
      <w:r w:rsidRPr="00CA1179">
        <w:fldChar w:fldCharType="begin"/>
      </w:r>
      <w:r w:rsidRPr="00CA1179">
        <w:instrText xml:space="preserve"> HYPERLINK "http://www.degroote.mcmaster.ca/curr/academ/mba/MBA_Deferred_Final_Exam_Form.pdf" \t "_popup" </w:instrText>
      </w:r>
      <w:r w:rsidRPr="00CA1179">
        <w:fldChar w:fldCharType="separate"/>
      </w:r>
      <w:r w:rsidR="002B6712">
        <w:t>Application for Deferred</w:t>
      </w:r>
      <w:r w:rsidRPr="00CA1179">
        <w:t xml:space="preserve"> Final Examination</w:t>
      </w:r>
      <w:r w:rsidRPr="00CA1179">
        <w:fldChar w:fldCharType="end"/>
      </w:r>
      <w:r w:rsidRPr="00CA1179">
        <w:t xml:space="preserve"> and the </w:t>
      </w:r>
      <w:r w:rsidRPr="00CA1179">
        <w:fldChar w:fldCharType="begin"/>
      </w:r>
      <w:r w:rsidRPr="00CA1179">
        <w:instrText xml:space="preserve"> HYPERLINK "http://registrar.mcmaster.ca/forms/medical.htm" \t "_popup" </w:instrText>
      </w:r>
      <w:r w:rsidRPr="00CA1179">
        <w:fldChar w:fldCharType="separate"/>
      </w:r>
      <w:r w:rsidRPr="00CA1179">
        <w:t>McMaster University Student Health Certificate</w:t>
      </w:r>
      <w:r w:rsidRPr="00CA1179">
        <w:fldChar w:fldCharType="end"/>
      </w:r>
      <w:r w:rsidRPr="00CA1179">
        <w:t xml:space="preserve"> can be found on the </w:t>
      </w:r>
      <w:proofErr w:type="spellStart"/>
      <w:r w:rsidRPr="00CA1179">
        <w:t>DeGroote</w:t>
      </w:r>
      <w:proofErr w:type="spellEnd"/>
      <w:r w:rsidRPr="00CA1179">
        <w:t xml:space="preserve"> website</w:t>
      </w:r>
      <w:r w:rsidR="002B6712">
        <w:t>.</w:t>
      </w:r>
      <w:r w:rsidRPr="00CA1179">
        <w:t xml:space="preserve"> </w:t>
      </w:r>
      <w:r w:rsidR="002B6712">
        <w:t xml:space="preserve"> </w:t>
      </w:r>
      <w:r w:rsidRPr="00CA1179">
        <w:t xml:space="preserve">Please do not use the online McMaster Student Absence Form as this is for Undergraduate students </w:t>
      </w:r>
      <w:r w:rsidRPr="00CA1179">
        <w:lastRenderedPageBreak/>
        <w:t xml:space="preserve">only.  Students who write examinations while ill will not be given special consideration after the fact. </w:t>
      </w:r>
    </w:p>
    <w:p w14:paraId="6ECA78CD" w14:textId="17F53546" w:rsidR="00CA1179" w:rsidRPr="00CA1179" w:rsidRDefault="00CA1179" w:rsidP="00CA1179">
      <w:pPr>
        <w:jc w:val="both"/>
      </w:pPr>
      <w:r w:rsidRPr="00CA1179">
        <w:t>In such cases, the request for a deferred examination privilege must be made in writing to the Student Experience – Academic office within five business days of the missed examination.</w:t>
      </w:r>
    </w:p>
    <w:p w14:paraId="688948CE" w14:textId="77777777" w:rsidR="00CA1179" w:rsidRPr="00CA1179" w:rsidRDefault="00CA1179" w:rsidP="00CA1179">
      <w:pPr>
        <w:jc w:val="both"/>
      </w:pPr>
      <w:r w:rsidRPr="00CA1179">
        <w:t>Special examination arrangements may be made for students unable to write at the posted exam time due to compelling reasons (for example religious, or for part-time students only, work-related reasons):</w:t>
      </w:r>
    </w:p>
    <w:p w14:paraId="75BAFC3F" w14:textId="77777777" w:rsidR="00CA1179" w:rsidRPr="00CA1179" w:rsidRDefault="00CA1179" w:rsidP="00CA1179">
      <w:pPr>
        <w:numPr>
          <w:ilvl w:val="0"/>
          <w:numId w:val="35"/>
        </w:numPr>
        <w:jc w:val="both"/>
      </w:pPr>
      <w:r w:rsidRPr="00CA1179">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216BEEEE" w14:textId="77777777" w:rsidR="00CA1179" w:rsidRPr="00CA1179" w:rsidRDefault="00CA1179" w:rsidP="00CA1179">
      <w:pPr>
        <w:numPr>
          <w:ilvl w:val="0"/>
          <w:numId w:val="35"/>
        </w:numPr>
        <w:jc w:val="both"/>
      </w:pPr>
      <w:r w:rsidRPr="00CA1179">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14:paraId="44B9E59F" w14:textId="77777777" w:rsidR="00CA1179" w:rsidRPr="00CA1179" w:rsidRDefault="00CA1179" w:rsidP="00CA1179">
      <w:pPr>
        <w:ind w:left="720"/>
        <w:jc w:val="both"/>
      </w:pPr>
    </w:p>
    <w:p w14:paraId="2AAAD157" w14:textId="491B43A8" w:rsidR="00CA1179" w:rsidRPr="00CA1179" w:rsidRDefault="00CA1179" w:rsidP="00CA1179">
      <w:pPr>
        <w:jc w:val="both"/>
      </w:pPr>
      <w:r w:rsidRPr="00CA1179">
        <w:t xml:space="preserve">In such cases, applications must be made in writing to the Student Experience – Academic office at least ten business days before the scheduled examination date and acceptable documentation must be supplied.  </w:t>
      </w:r>
    </w:p>
    <w:p w14:paraId="762DC281" w14:textId="20B58634" w:rsidR="00CA1179" w:rsidRPr="00CA1179" w:rsidRDefault="00CA1179" w:rsidP="00CA1179">
      <w:pPr>
        <w:jc w:val="both"/>
      </w:pPr>
      <w:r w:rsidRPr="00CA1179">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office.</w:t>
      </w:r>
    </w:p>
    <w:p w14:paraId="548BCF24" w14:textId="2B1C0825" w:rsidR="00CA1179" w:rsidRPr="00CA1179" w:rsidRDefault="00CA1179" w:rsidP="00CA1179">
      <w:pPr>
        <w:jc w:val="both"/>
      </w:pPr>
      <w:r w:rsidRPr="00CA1179">
        <w:t>In such cases, the request for a deferred examination privilege must be made in writing to the Student Experience – Academic office within ten business days of the end of the examination period.</w:t>
      </w:r>
    </w:p>
    <w:p w14:paraId="129670B9" w14:textId="77777777" w:rsidR="00CA1179" w:rsidRPr="00CA1179" w:rsidRDefault="00CA1179" w:rsidP="00CA1179">
      <w:pPr>
        <w:jc w:val="both"/>
      </w:pPr>
      <w:r w:rsidRPr="00CA1179">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3325ED61" w14:textId="77777777" w:rsidR="00F944A9" w:rsidRPr="008C6292" w:rsidRDefault="00F944A9" w:rsidP="00F944A9">
      <w:pPr>
        <w:jc w:val="both"/>
      </w:pPr>
    </w:p>
    <w:p w14:paraId="4BC6F139" w14:textId="77777777" w:rsidR="00CA3837" w:rsidRPr="0001350C" w:rsidRDefault="00CA3837" w:rsidP="003A64E5">
      <w:pPr>
        <w:pStyle w:val="NormalWeb"/>
        <w:spacing w:before="2" w:after="2"/>
        <w:rPr>
          <w:lang w:val="en-CA"/>
        </w:rPr>
      </w:pPr>
    </w:p>
    <w:p w14:paraId="64D9D546" w14:textId="77777777" w:rsidR="00F944A9" w:rsidRPr="00802D39" w:rsidRDefault="00F944A9" w:rsidP="00F944A9">
      <w:pPr>
        <w:pStyle w:val="Heading1"/>
      </w:pPr>
      <w:r w:rsidRPr="00802D39">
        <w:t>Student Accessibility Services</w:t>
      </w:r>
    </w:p>
    <w:p w14:paraId="58C19E56" w14:textId="6DF548AF" w:rsidR="00F944A9" w:rsidRPr="00E07F96" w:rsidRDefault="00F944A9" w:rsidP="00E07F96">
      <w:pPr>
        <w:autoSpaceDE w:val="0"/>
        <w:autoSpaceDN w:val="0"/>
        <w:adjustRightInd w:val="0"/>
        <w:rPr>
          <w:color w:val="000000"/>
          <w:lang w:eastAsia="en-CA"/>
        </w:rPr>
      </w:pPr>
      <w:r w:rsidRPr="008C6292">
        <w:rPr>
          <w:color w:val="000000"/>
          <w:lang w:eastAsia="en-CA"/>
        </w:rPr>
        <w:t xml:space="preserve">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r w:rsidRPr="008C6292">
        <w:rPr>
          <w:color w:val="0000FF"/>
          <w:lang w:eastAsia="en-CA"/>
        </w:rPr>
        <w:t>sas@mcmaster.ca</w:t>
      </w:r>
      <w:r w:rsidRPr="008C6292">
        <w:rPr>
          <w:color w:val="000000"/>
          <w:lang w:eastAsia="en-CA"/>
        </w:rPr>
        <w:t xml:space="preserve">. For further information, consult McMaster University’s Policy for </w:t>
      </w:r>
      <w:r w:rsidRPr="008C6292">
        <w:rPr>
          <w:color w:val="0000FF"/>
          <w:lang w:eastAsia="en-CA"/>
        </w:rPr>
        <w:t>Academic Accommodation of Students with Disabilities</w:t>
      </w:r>
      <w:r w:rsidRPr="008C6292">
        <w:rPr>
          <w:color w:val="000000"/>
          <w:lang w:eastAsia="en-CA"/>
        </w:rPr>
        <w:t>.</w:t>
      </w:r>
      <w:r w:rsidRPr="007F16A9">
        <w:rPr>
          <w:color w:val="000000"/>
          <w:lang w:eastAsia="en-CA"/>
        </w:rPr>
        <w:t xml:space="preserve"> </w:t>
      </w:r>
    </w:p>
    <w:p w14:paraId="16E432F8" w14:textId="77777777" w:rsidR="00F944A9" w:rsidRPr="00802D39" w:rsidRDefault="00F944A9" w:rsidP="00F944A9">
      <w:pPr>
        <w:pStyle w:val="Heading1"/>
      </w:pPr>
      <w:r w:rsidRPr="00802D39">
        <w:t>Students With Disabilities</w:t>
      </w:r>
    </w:p>
    <w:p w14:paraId="4B8412E2" w14:textId="77777777" w:rsidR="00F944A9" w:rsidRPr="00D34CC9" w:rsidRDefault="00F944A9" w:rsidP="00F944A9">
      <w:pPr>
        <w:jc w:val="both"/>
      </w:pPr>
      <w:r w:rsidRPr="00D34CC9">
        <w:t xml:space="preserve">Students with disabilities are required to inform the Centre for Student Development (CSD) of accommodation needs for examinations on or before the last date for withdrawal from a course </w:t>
      </w:r>
      <w:r w:rsidRPr="00D34CC9">
        <w:lastRenderedPageBreak/>
        <w:t xml:space="preserve">without failure (please refer to official university sessional dates).  </w:t>
      </w:r>
      <w:r w:rsidRPr="00852D6F">
        <w:t>Students must forward a copy of such CSD accommodation to the instructor immediately upon receipt.  If a student with a disability chooses NOT to take advantage of a CSD accommoda</w:t>
      </w:r>
      <w:r w:rsidRPr="00D34CC9">
        <w:t>tion and chooses to sit for a regular exam, a petition for relief may not be filed after the examination is complete.  The CSD website is</w:t>
      </w:r>
      <w:proofErr w:type="gramStart"/>
      <w:r w:rsidRPr="00D34CC9">
        <w:t>:</w:t>
      </w:r>
      <w:r>
        <w:t xml:space="preserve">   </w:t>
      </w:r>
      <w:r w:rsidRPr="00D34CC9">
        <w:t>http</w:t>
      </w:r>
      <w:proofErr w:type="gramEnd"/>
      <w:r w:rsidRPr="00D34CC9">
        <w:t>://csd.mcmaster.ca</w:t>
      </w:r>
    </w:p>
    <w:p w14:paraId="4D6D679F" w14:textId="77777777" w:rsidR="00F41F0C" w:rsidRPr="00D34CC9" w:rsidRDefault="00F41F0C" w:rsidP="00F41F0C">
      <w:pPr>
        <w:pStyle w:val="Heading1"/>
      </w:pPr>
      <w:r>
        <w:t xml:space="preserve">Potential Modifications to the Course </w:t>
      </w:r>
    </w:p>
    <w:p w14:paraId="792D160D" w14:textId="77777777" w:rsidR="00F41F0C" w:rsidRDefault="00F41F0C" w:rsidP="00F41F0C">
      <w:pPr>
        <w:jc w:val="both"/>
      </w:pPr>
      <w: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2338315F" w14:textId="77777777" w:rsidR="00CA1179" w:rsidRPr="00D34CC9" w:rsidRDefault="00CA1179" w:rsidP="00F41F0C">
      <w:pPr>
        <w:jc w:val="both"/>
      </w:pPr>
    </w:p>
    <w:p w14:paraId="78CF9F8A" w14:textId="72AAF2F9" w:rsidR="00CA1179" w:rsidRPr="00D34CC9" w:rsidRDefault="00CA1179" w:rsidP="00CA1179">
      <w:pPr>
        <w:pStyle w:val="Heading1"/>
      </w:pPr>
      <w:r>
        <w:t>Acknowledgement of Course Policies</w:t>
      </w:r>
    </w:p>
    <w:p w14:paraId="51812188" w14:textId="0EB4F9A7" w:rsidR="00CA1179" w:rsidRPr="002B6712" w:rsidRDefault="00CA1179" w:rsidP="00CA1179">
      <w:pPr>
        <w:autoSpaceDE w:val="0"/>
        <w:autoSpaceDN w:val="0"/>
        <w:jc w:val="both"/>
        <w:rPr>
          <w:b/>
          <w:bCs/>
          <w:color w:val="000000"/>
        </w:rPr>
      </w:pPr>
      <w:r w:rsidRPr="002B6712">
        <w:rPr>
          <w:color w:val="000000"/>
        </w:rPr>
        <w:t xml:space="preserve">Your registration and continuous participation (e.g. on A2L, in the classroom, etc.) to the various learning activities of DPA 602 will be considered to be an implicit acknowledgement of the course policies outlined above, or of any other that may be announced during lecture and/or on A2L. </w:t>
      </w:r>
      <w:r w:rsidRPr="002B6712">
        <w:rPr>
          <w:b/>
          <w:bCs/>
          <w:color w:val="000000"/>
        </w:rPr>
        <w:t xml:space="preserve">It is your responsibility to read this course outline, to familiarize yourself with the course policies and to act accordingly. </w:t>
      </w:r>
    </w:p>
    <w:p w14:paraId="61F050E5" w14:textId="77777777" w:rsidR="00CA1179" w:rsidRPr="002B6712" w:rsidRDefault="00CA1179" w:rsidP="00CA1179">
      <w:pPr>
        <w:autoSpaceDE w:val="0"/>
        <w:autoSpaceDN w:val="0"/>
        <w:jc w:val="both"/>
      </w:pPr>
    </w:p>
    <w:p w14:paraId="5B5C5002" w14:textId="77777777" w:rsidR="00CA1179" w:rsidRPr="002B6712" w:rsidRDefault="00CA1179" w:rsidP="00CA1179">
      <w:pPr>
        <w:jc w:val="both"/>
      </w:pPr>
      <w:r w:rsidRPr="002B6712">
        <w:t xml:space="preserve">Lack of awareness of the course policies </w:t>
      </w:r>
      <w:r w:rsidRPr="002B6712">
        <w:rPr>
          <w:b/>
          <w:bCs/>
        </w:rPr>
        <w:t xml:space="preserve">cannot be invoked </w:t>
      </w:r>
      <w:r w:rsidRPr="002B6712">
        <w:t>at any point during this course for failure to meet them. It is your responsibility to ask for clarification on any policies that you do not understand.</w:t>
      </w:r>
    </w:p>
    <w:p w14:paraId="51B3E203" w14:textId="77777777" w:rsidR="00921BB4" w:rsidRPr="00D34CC9" w:rsidRDefault="003E1BA5" w:rsidP="004D278C">
      <w:pPr>
        <w:jc w:val="both"/>
      </w:pPr>
      <w:r>
        <w:br w:type="page"/>
      </w:r>
    </w:p>
    <w:p w14:paraId="7CF27F80" w14:textId="77777777" w:rsidR="00921BB4" w:rsidRPr="00D34CC9" w:rsidRDefault="00921BB4" w:rsidP="00921BB4">
      <w:pPr>
        <w:pStyle w:val="Heading1"/>
      </w:pPr>
      <w:r w:rsidRPr="00D34CC9">
        <w:lastRenderedPageBreak/>
        <w:t>Course Schedule</w:t>
      </w:r>
    </w:p>
    <w:p w14:paraId="7E125FB6" w14:textId="1D2672F6" w:rsidR="00921BB4" w:rsidRPr="001958B4" w:rsidRDefault="00651F6B" w:rsidP="00921BB4">
      <w:pPr>
        <w:pStyle w:val="Title"/>
        <w:rPr>
          <w:bCs/>
        </w:rPr>
      </w:pPr>
      <w:r w:rsidRPr="001958B4">
        <w:rPr>
          <w:bCs/>
        </w:rPr>
        <w:t>DPA *602</w:t>
      </w:r>
      <w:r w:rsidR="00FA6869" w:rsidRPr="001958B4">
        <w:rPr>
          <w:bCs/>
        </w:rPr>
        <w:t xml:space="preserve"> </w:t>
      </w:r>
    </w:p>
    <w:p w14:paraId="21EEC008" w14:textId="77777777" w:rsidR="00921BB4" w:rsidRPr="001958B4" w:rsidRDefault="003E1BA5" w:rsidP="00921BB4">
      <w:pPr>
        <w:pStyle w:val="Title"/>
        <w:rPr>
          <w:bCs/>
        </w:rPr>
      </w:pPr>
      <w:r w:rsidRPr="001958B4">
        <w:rPr>
          <w:bCs/>
        </w:rPr>
        <w:t>Advanced Auditing</w:t>
      </w:r>
    </w:p>
    <w:p w14:paraId="5F49B092" w14:textId="2F6B8E27" w:rsidR="00D27E45" w:rsidRPr="001958B4" w:rsidRDefault="003E1BA5" w:rsidP="00921BB4">
      <w:pPr>
        <w:pStyle w:val="Title"/>
        <w:rPr>
          <w:bCs/>
        </w:rPr>
      </w:pPr>
      <w:r w:rsidRPr="001958B4">
        <w:rPr>
          <w:bCs/>
        </w:rPr>
        <w:t>Summer</w:t>
      </w:r>
      <w:r w:rsidR="00921BB4" w:rsidRPr="001958B4">
        <w:rPr>
          <w:bCs/>
        </w:rPr>
        <w:t xml:space="preserve"> 20</w:t>
      </w:r>
      <w:r w:rsidR="00E13A2A" w:rsidRPr="001958B4">
        <w:rPr>
          <w:bCs/>
        </w:rPr>
        <w:t>1</w:t>
      </w:r>
      <w:r w:rsidR="00FA6869" w:rsidRPr="001958B4">
        <w:rPr>
          <w:bCs/>
        </w:rPr>
        <w:t>7</w:t>
      </w:r>
      <w:r w:rsidR="00921BB4" w:rsidRPr="001958B4">
        <w:rPr>
          <w:bCs/>
        </w:rPr>
        <w:t xml:space="preserve"> </w:t>
      </w:r>
    </w:p>
    <w:p w14:paraId="2907BDB0" w14:textId="77777777" w:rsidR="00921BB4" w:rsidRPr="001958B4" w:rsidRDefault="00921BB4" w:rsidP="00921BB4">
      <w:pPr>
        <w:pStyle w:val="Title"/>
        <w:rPr>
          <w:bCs/>
        </w:rPr>
      </w:pPr>
      <w:r w:rsidRPr="001958B4">
        <w:rPr>
          <w:bCs/>
        </w:rPr>
        <w:t>Course Schedule</w:t>
      </w:r>
    </w:p>
    <w:p w14:paraId="2904CAF3" w14:textId="77777777" w:rsidR="00921BB4" w:rsidRPr="00D34CC9" w:rsidRDefault="00921BB4" w:rsidP="00921BB4">
      <w:pPr>
        <w:pStyle w:val="Title"/>
        <w:rPr>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390"/>
      </w:tblGrid>
      <w:tr w:rsidR="00D27E45" w:rsidRPr="00D34CC9" w14:paraId="19AA8103" w14:textId="77777777" w:rsidTr="00D27E45">
        <w:trPr>
          <w:tblHeader/>
        </w:trPr>
        <w:tc>
          <w:tcPr>
            <w:tcW w:w="2160" w:type="dxa"/>
            <w:vAlign w:val="center"/>
          </w:tcPr>
          <w:p w14:paraId="37EAA717" w14:textId="77777777" w:rsidR="00D27E45" w:rsidRPr="00D34CC9" w:rsidRDefault="00D27E45" w:rsidP="00D27E45">
            <w:pPr>
              <w:jc w:val="center"/>
              <w:rPr>
                <w:rFonts w:ascii="Arial" w:hAnsi="Arial"/>
                <w:b/>
                <w:smallCaps/>
                <w:snapToGrid w:val="0"/>
                <w:color w:val="000000"/>
                <w:sz w:val="28"/>
              </w:rPr>
            </w:pPr>
            <w:r w:rsidRPr="00D34CC9">
              <w:rPr>
                <w:b/>
                <w:smallCaps/>
                <w:sz w:val="28"/>
              </w:rPr>
              <w:br w:type="page"/>
            </w:r>
            <w:r w:rsidRPr="00D34CC9">
              <w:rPr>
                <w:b/>
                <w:smallCaps/>
                <w:sz w:val="28"/>
              </w:rPr>
              <w:br w:type="page"/>
            </w:r>
            <w:r>
              <w:rPr>
                <w:rFonts w:ascii="Arial" w:hAnsi="Arial"/>
                <w:b/>
                <w:smallCaps/>
                <w:snapToGrid w:val="0"/>
                <w:color w:val="000000"/>
                <w:sz w:val="28"/>
              </w:rPr>
              <w:t>Lecture</w:t>
            </w:r>
          </w:p>
        </w:tc>
        <w:tc>
          <w:tcPr>
            <w:tcW w:w="6390" w:type="dxa"/>
            <w:vAlign w:val="center"/>
          </w:tcPr>
          <w:p w14:paraId="4018FCE4" w14:textId="057DCCDF" w:rsidR="00D27E45" w:rsidRPr="00D34CC9" w:rsidRDefault="00A44261">
            <w:pPr>
              <w:rPr>
                <w:rFonts w:ascii="Arial" w:hAnsi="Arial"/>
                <w:b/>
                <w:smallCaps/>
                <w:snapToGrid w:val="0"/>
                <w:color w:val="000000"/>
                <w:sz w:val="28"/>
              </w:rPr>
            </w:pPr>
            <w:r>
              <w:rPr>
                <w:rFonts w:ascii="Arial" w:hAnsi="Arial"/>
                <w:b/>
                <w:smallCaps/>
                <w:snapToGrid w:val="0"/>
                <w:color w:val="000000"/>
                <w:sz w:val="28"/>
              </w:rPr>
              <w:t>Topics</w:t>
            </w:r>
            <w:r w:rsidR="00E379A7" w:rsidRPr="00E379A7">
              <w:rPr>
                <w:rFonts w:ascii="Arial" w:hAnsi="Arial"/>
                <w:b/>
                <w:smallCaps/>
                <w:snapToGrid w:val="0"/>
                <w:color w:val="FF0000"/>
                <w:sz w:val="28"/>
              </w:rPr>
              <w:t>*</w:t>
            </w:r>
            <w:r w:rsidR="001A3F32">
              <w:rPr>
                <w:rFonts w:ascii="Arial" w:hAnsi="Arial"/>
                <w:b/>
                <w:smallCaps/>
                <w:snapToGrid w:val="0"/>
                <w:color w:val="000000"/>
                <w:sz w:val="28"/>
              </w:rPr>
              <w:t xml:space="preserve"> </w:t>
            </w:r>
            <w:r w:rsidR="00FF7758">
              <w:rPr>
                <w:rFonts w:ascii="Arial" w:hAnsi="Arial"/>
                <w:b/>
                <w:smallCaps/>
                <w:snapToGrid w:val="0"/>
                <w:color w:val="000000"/>
                <w:sz w:val="28"/>
              </w:rPr>
              <w:t>and Readings</w:t>
            </w:r>
          </w:p>
        </w:tc>
      </w:tr>
      <w:tr w:rsidR="00D27E45" w:rsidRPr="00D34CC9" w14:paraId="33EC38AA" w14:textId="77777777" w:rsidTr="00D27E45">
        <w:trPr>
          <w:cantSplit/>
        </w:trPr>
        <w:tc>
          <w:tcPr>
            <w:tcW w:w="2160" w:type="dxa"/>
            <w:vAlign w:val="center"/>
          </w:tcPr>
          <w:p w14:paraId="3D23FCD3" w14:textId="77777777" w:rsidR="00D27E45" w:rsidRDefault="00D27E45">
            <w:pPr>
              <w:jc w:val="center"/>
              <w:rPr>
                <w:snapToGrid w:val="0"/>
                <w:color w:val="000000"/>
              </w:rPr>
            </w:pPr>
            <w:r w:rsidRPr="00D34CC9">
              <w:rPr>
                <w:snapToGrid w:val="0"/>
                <w:color w:val="000000"/>
              </w:rPr>
              <w:t>1</w:t>
            </w:r>
            <w:r>
              <w:rPr>
                <w:snapToGrid w:val="0"/>
                <w:color w:val="000000"/>
              </w:rPr>
              <w:t xml:space="preserve"> </w:t>
            </w:r>
          </w:p>
          <w:p w14:paraId="6E0C3F2A" w14:textId="66E0156F" w:rsidR="00776984" w:rsidRPr="00776984" w:rsidRDefault="00776984">
            <w:pPr>
              <w:jc w:val="center"/>
              <w:rPr>
                <w:snapToGrid w:val="0"/>
                <w:color w:val="0000FF"/>
              </w:rPr>
            </w:pPr>
            <w:r w:rsidRPr="00776984">
              <w:rPr>
                <w:snapToGrid w:val="0"/>
                <w:color w:val="0000FF"/>
              </w:rPr>
              <w:t>May 3</w:t>
            </w:r>
          </w:p>
          <w:p w14:paraId="28A6EEFD" w14:textId="017CC56F" w:rsidR="00A73370" w:rsidRPr="00D34CC9" w:rsidRDefault="00A73370">
            <w:pPr>
              <w:jc w:val="center"/>
              <w:rPr>
                <w:snapToGrid w:val="0"/>
                <w:color w:val="000000"/>
              </w:rPr>
            </w:pPr>
          </w:p>
        </w:tc>
        <w:tc>
          <w:tcPr>
            <w:tcW w:w="6390" w:type="dxa"/>
            <w:vAlign w:val="center"/>
          </w:tcPr>
          <w:p w14:paraId="2A20F8BE" w14:textId="77777777" w:rsidR="00CA3837" w:rsidRDefault="00CA3837">
            <w:pPr>
              <w:rPr>
                <w:b/>
                <w:snapToGrid w:val="0"/>
                <w:color w:val="000000"/>
              </w:rPr>
            </w:pPr>
          </w:p>
          <w:p w14:paraId="272B2C90" w14:textId="77777777" w:rsidR="00D27E45" w:rsidRDefault="00D27E45">
            <w:pPr>
              <w:rPr>
                <w:b/>
                <w:snapToGrid w:val="0"/>
                <w:color w:val="000000"/>
              </w:rPr>
            </w:pPr>
            <w:r w:rsidRPr="003E1BA5">
              <w:rPr>
                <w:b/>
                <w:snapToGrid w:val="0"/>
                <w:color w:val="000000"/>
              </w:rPr>
              <w:t>Professional Practice and responsibilities</w:t>
            </w:r>
          </w:p>
          <w:p w14:paraId="3E59632F" w14:textId="6277ABA9" w:rsidR="00D27E45" w:rsidRDefault="006B31E2">
            <w:pPr>
              <w:rPr>
                <w:snapToGrid w:val="0"/>
                <w:color w:val="000000"/>
              </w:rPr>
            </w:pPr>
            <w:r>
              <w:rPr>
                <w:snapToGrid w:val="0"/>
                <w:color w:val="000000"/>
              </w:rPr>
              <w:t>CPA Way and d</w:t>
            </w:r>
            <w:r w:rsidR="00D27E45">
              <w:rPr>
                <w:snapToGrid w:val="0"/>
                <w:color w:val="000000"/>
              </w:rPr>
              <w:t>iscussion of case writing techniques</w:t>
            </w:r>
            <w:r w:rsidR="00B6531C">
              <w:rPr>
                <w:snapToGrid w:val="0"/>
                <w:color w:val="000000"/>
              </w:rPr>
              <w:t xml:space="preserve"> (Auditing elective)</w:t>
            </w:r>
          </w:p>
          <w:p w14:paraId="630F16B2" w14:textId="77777777" w:rsidR="006B31E2" w:rsidRDefault="006B31E2" w:rsidP="006843A5">
            <w:pPr>
              <w:rPr>
                <w:snapToGrid w:val="0"/>
                <w:color w:val="000000"/>
              </w:rPr>
            </w:pPr>
            <w:r>
              <w:rPr>
                <w:snapToGrid w:val="0"/>
                <w:color w:val="000000"/>
              </w:rPr>
              <w:t xml:space="preserve">Assignment of teams for group project </w:t>
            </w:r>
          </w:p>
          <w:p w14:paraId="5F95934A" w14:textId="485BD024" w:rsidR="00E379A7" w:rsidRPr="00086099" w:rsidRDefault="00E379A7" w:rsidP="00E379A7">
            <w:pPr>
              <w:rPr>
                <w:snapToGrid w:val="0"/>
                <w:color w:val="000000"/>
              </w:rPr>
            </w:pPr>
            <w:r>
              <w:rPr>
                <w:snapToGrid w:val="0"/>
                <w:color w:val="000000"/>
              </w:rPr>
              <w:t>Refer to postings on Avenue</w:t>
            </w:r>
            <w:r w:rsidR="00A334A5" w:rsidRPr="00A334A5">
              <w:rPr>
                <w:snapToGrid w:val="0"/>
                <w:color w:val="FF0000"/>
              </w:rPr>
              <w:t>**</w:t>
            </w:r>
          </w:p>
          <w:p w14:paraId="3DDD4BD3" w14:textId="77777777" w:rsidR="004B1659" w:rsidRDefault="004B1659" w:rsidP="006843A5">
            <w:pPr>
              <w:rPr>
                <w:snapToGrid w:val="0"/>
                <w:color w:val="000000"/>
              </w:rPr>
            </w:pPr>
          </w:p>
          <w:p w14:paraId="063ED7DF" w14:textId="39752B55" w:rsidR="00C55B3D" w:rsidRPr="00D34CC9" w:rsidRDefault="00C55B3D" w:rsidP="006843A5">
            <w:pPr>
              <w:rPr>
                <w:snapToGrid w:val="0"/>
                <w:color w:val="000000"/>
              </w:rPr>
            </w:pPr>
          </w:p>
        </w:tc>
      </w:tr>
      <w:tr w:rsidR="00D27E45" w:rsidRPr="00D34CC9" w14:paraId="3E35A151" w14:textId="77777777" w:rsidTr="00D27E45">
        <w:trPr>
          <w:cantSplit/>
          <w:trHeight w:val="620"/>
        </w:trPr>
        <w:tc>
          <w:tcPr>
            <w:tcW w:w="2160" w:type="dxa"/>
            <w:vAlign w:val="center"/>
          </w:tcPr>
          <w:p w14:paraId="0846A382" w14:textId="09B95EF6" w:rsidR="00D27E45" w:rsidRDefault="00D27E45">
            <w:pPr>
              <w:jc w:val="center"/>
              <w:rPr>
                <w:snapToGrid w:val="0"/>
                <w:color w:val="000000"/>
              </w:rPr>
            </w:pPr>
            <w:r w:rsidRPr="00D34CC9">
              <w:rPr>
                <w:snapToGrid w:val="0"/>
                <w:color w:val="000000"/>
              </w:rPr>
              <w:t>2</w:t>
            </w:r>
          </w:p>
          <w:p w14:paraId="3DA321CF" w14:textId="77777777" w:rsidR="00776984" w:rsidRPr="00776984" w:rsidRDefault="00776984">
            <w:pPr>
              <w:jc w:val="center"/>
              <w:rPr>
                <w:snapToGrid w:val="0"/>
                <w:color w:val="0000FF"/>
              </w:rPr>
            </w:pPr>
            <w:r w:rsidRPr="00776984">
              <w:rPr>
                <w:snapToGrid w:val="0"/>
                <w:color w:val="0000FF"/>
              </w:rPr>
              <w:t>May 10</w:t>
            </w:r>
          </w:p>
          <w:p w14:paraId="18FB6C39" w14:textId="2AAEF437" w:rsidR="00A73370" w:rsidRPr="00D34CC9" w:rsidRDefault="00A73370">
            <w:pPr>
              <w:jc w:val="center"/>
              <w:rPr>
                <w:snapToGrid w:val="0"/>
                <w:color w:val="000000"/>
              </w:rPr>
            </w:pPr>
          </w:p>
        </w:tc>
        <w:tc>
          <w:tcPr>
            <w:tcW w:w="6390" w:type="dxa"/>
            <w:vAlign w:val="center"/>
          </w:tcPr>
          <w:p w14:paraId="0D1E328E" w14:textId="77777777" w:rsidR="003A64E5" w:rsidRDefault="003A64E5" w:rsidP="00775D9D">
            <w:pPr>
              <w:rPr>
                <w:b/>
                <w:snapToGrid w:val="0"/>
                <w:color w:val="000000"/>
              </w:rPr>
            </w:pPr>
          </w:p>
          <w:p w14:paraId="007390D1" w14:textId="77777777" w:rsidR="00D27E45" w:rsidRDefault="00D27E45" w:rsidP="00775D9D">
            <w:pPr>
              <w:rPr>
                <w:b/>
                <w:snapToGrid w:val="0"/>
                <w:color w:val="000000"/>
              </w:rPr>
            </w:pPr>
            <w:r w:rsidRPr="003E1BA5">
              <w:rPr>
                <w:b/>
                <w:snapToGrid w:val="0"/>
                <w:color w:val="000000"/>
              </w:rPr>
              <w:t>Professional Practice and responsibilities</w:t>
            </w:r>
            <w:r>
              <w:rPr>
                <w:b/>
                <w:snapToGrid w:val="0"/>
                <w:color w:val="000000"/>
              </w:rPr>
              <w:t xml:space="preserve"> (cont.)</w:t>
            </w:r>
          </w:p>
          <w:p w14:paraId="6F137587" w14:textId="77777777" w:rsidR="00B303E5" w:rsidRPr="003E1BA5" w:rsidRDefault="00B303E5" w:rsidP="00775D9D">
            <w:pPr>
              <w:rPr>
                <w:b/>
                <w:snapToGrid w:val="0"/>
                <w:color w:val="000000"/>
              </w:rPr>
            </w:pPr>
          </w:p>
          <w:p w14:paraId="6C8747B0" w14:textId="06A42D47" w:rsidR="00D27E45" w:rsidRDefault="00B303E5" w:rsidP="00775D9D">
            <w:pPr>
              <w:rPr>
                <w:snapToGrid w:val="0"/>
                <w:color w:val="000000"/>
              </w:rPr>
            </w:pPr>
            <w:r>
              <w:rPr>
                <w:snapToGrid w:val="0"/>
                <w:color w:val="000000"/>
              </w:rPr>
              <w:t>Case</w:t>
            </w:r>
            <w:r w:rsidR="00871984">
              <w:rPr>
                <w:snapToGrid w:val="0"/>
                <w:color w:val="000000"/>
              </w:rPr>
              <w:t>s</w:t>
            </w:r>
            <w:r>
              <w:rPr>
                <w:snapToGrid w:val="0"/>
                <w:color w:val="000000"/>
              </w:rPr>
              <w:t xml:space="preserve"> – In class</w:t>
            </w:r>
          </w:p>
          <w:p w14:paraId="55F3FFD7"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0D9F9577" w14:textId="5F0C3365" w:rsidR="00C55B3D" w:rsidRPr="00D34CC9" w:rsidRDefault="00C55B3D" w:rsidP="00775D9D">
            <w:pPr>
              <w:rPr>
                <w:snapToGrid w:val="0"/>
                <w:color w:val="000000"/>
              </w:rPr>
            </w:pPr>
          </w:p>
        </w:tc>
      </w:tr>
      <w:tr w:rsidR="00D27E45" w:rsidRPr="00D34CC9" w14:paraId="66E8999F" w14:textId="77777777" w:rsidTr="001958B4">
        <w:trPr>
          <w:cantSplit/>
          <w:trHeight w:val="1614"/>
        </w:trPr>
        <w:tc>
          <w:tcPr>
            <w:tcW w:w="2160" w:type="dxa"/>
            <w:vAlign w:val="center"/>
          </w:tcPr>
          <w:p w14:paraId="2A7A64E9" w14:textId="694242F0" w:rsidR="00D27E45" w:rsidRDefault="00D27E45">
            <w:pPr>
              <w:jc w:val="center"/>
              <w:rPr>
                <w:snapToGrid w:val="0"/>
                <w:color w:val="000000"/>
              </w:rPr>
            </w:pPr>
            <w:r>
              <w:rPr>
                <w:snapToGrid w:val="0"/>
                <w:color w:val="000000"/>
              </w:rPr>
              <w:t>3</w:t>
            </w:r>
          </w:p>
          <w:p w14:paraId="70D21A12" w14:textId="77777777" w:rsidR="00776984" w:rsidRPr="00776984" w:rsidRDefault="00776984">
            <w:pPr>
              <w:jc w:val="center"/>
              <w:rPr>
                <w:snapToGrid w:val="0"/>
                <w:color w:val="0000FF"/>
              </w:rPr>
            </w:pPr>
            <w:r w:rsidRPr="00776984">
              <w:rPr>
                <w:snapToGrid w:val="0"/>
                <w:color w:val="0000FF"/>
              </w:rPr>
              <w:t>May 17</w:t>
            </w:r>
          </w:p>
          <w:p w14:paraId="347E193C" w14:textId="14DBA100" w:rsidR="00A73370" w:rsidRPr="00D34CC9" w:rsidRDefault="00A73370">
            <w:pPr>
              <w:jc w:val="center"/>
              <w:rPr>
                <w:snapToGrid w:val="0"/>
                <w:color w:val="000000"/>
              </w:rPr>
            </w:pPr>
          </w:p>
        </w:tc>
        <w:tc>
          <w:tcPr>
            <w:tcW w:w="6390" w:type="dxa"/>
            <w:vAlign w:val="center"/>
          </w:tcPr>
          <w:p w14:paraId="5377AE97" w14:textId="77777777" w:rsidR="003A64E5" w:rsidRDefault="003A64E5" w:rsidP="00775D9D">
            <w:pPr>
              <w:rPr>
                <w:b/>
                <w:snapToGrid w:val="0"/>
                <w:color w:val="000000"/>
              </w:rPr>
            </w:pPr>
          </w:p>
          <w:p w14:paraId="649ADD6C" w14:textId="77777777" w:rsidR="00D27E45" w:rsidRPr="003E1BA5" w:rsidRDefault="00D27E45" w:rsidP="00775D9D">
            <w:pPr>
              <w:rPr>
                <w:b/>
                <w:snapToGrid w:val="0"/>
                <w:color w:val="000000"/>
              </w:rPr>
            </w:pPr>
            <w:r>
              <w:rPr>
                <w:b/>
                <w:snapToGrid w:val="0"/>
                <w:color w:val="000000"/>
              </w:rPr>
              <w:t>Preliminary audit planning, IT strategy</w:t>
            </w:r>
          </w:p>
          <w:p w14:paraId="242D7524" w14:textId="1E83393D" w:rsidR="00D27E45" w:rsidRDefault="00D27E45" w:rsidP="00775D9D">
            <w:pPr>
              <w:rPr>
                <w:snapToGrid w:val="0"/>
                <w:color w:val="000000"/>
              </w:rPr>
            </w:pPr>
          </w:p>
          <w:p w14:paraId="31FB5310" w14:textId="6369A0D5" w:rsidR="00B303E5" w:rsidRDefault="00B303E5" w:rsidP="00775D9D">
            <w:pPr>
              <w:rPr>
                <w:snapToGrid w:val="0"/>
                <w:color w:val="000000"/>
              </w:rPr>
            </w:pPr>
            <w:r>
              <w:rPr>
                <w:snapToGrid w:val="0"/>
                <w:color w:val="000000"/>
              </w:rPr>
              <w:t>Case</w:t>
            </w:r>
            <w:r w:rsidR="00871984">
              <w:rPr>
                <w:snapToGrid w:val="0"/>
                <w:color w:val="000000"/>
              </w:rPr>
              <w:t>s</w:t>
            </w:r>
            <w:r>
              <w:rPr>
                <w:snapToGrid w:val="0"/>
                <w:color w:val="000000"/>
              </w:rPr>
              <w:t xml:space="preserve"> – In class</w:t>
            </w:r>
          </w:p>
          <w:p w14:paraId="0CAAC3EF"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77984004" w14:textId="77777777" w:rsidR="009B0AFF" w:rsidRDefault="009B0AFF" w:rsidP="00775D9D">
            <w:pPr>
              <w:rPr>
                <w:snapToGrid w:val="0"/>
                <w:color w:val="000000"/>
              </w:rPr>
            </w:pPr>
          </w:p>
          <w:p w14:paraId="7EF3B80C" w14:textId="721C8986" w:rsidR="00C55B3D" w:rsidRPr="00D34CC9" w:rsidRDefault="00C55B3D" w:rsidP="004E289A">
            <w:pPr>
              <w:rPr>
                <w:snapToGrid w:val="0"/>
                <w:color w:val="000000"/>
              </w:rPr>
            </w:pPr>
          </w:p>
        </w:tc>
      </w:tr>
      <w:tr w:rsidR="00D27E45" w:rsidRPr="00D34CC9" w14:paraId="13A0C6AB" w14:textId="77777777" w:rsidTr="00FF7758">
        <w:trPr>
          <w:cantSplit/>
          <w:trHeight w:val="2021"/>
        </w:trPr>
        <w:tc>
          <w:tcPr>
            <w:tcW w:w="2160" w:type="dxa"/>
            <w:vAlign w:val="center"/>
          </w:tcPr>
          <w:p w14:paraId="045A4CF2" w14:textId="3C1EC0D4" w:rsidR="00D27E45" w:rsidRDefault="00D27E45">
            <w:pPr>
              <w:jc w:val="center"/>
              <w:rPr>
                <w:snapToGrid w:val="0"/>
                <w:color w:val="000000"/>
              </w:rPr>
            </w:pPr>
            <w:r>
              <w:rPr>
                <w:snapToGrid w:val="0"/>
                <w:color w:val="000000"/>
              </w:rPr>
              <w:t>4</w:t>
            </w:r>
          </w:p>
          <w:p w14:paraId="586F2D03" w14:textId="77777777" w:rsidR="00776984" w:rsidRPr="00776984" w:rsidRDefault="00776984">
            <w:pPr>
              <w:jc w:val="center"/>
              <w:rPr>
                <w:snapToGrid w:val="0"/>
                <w:color w:val="0000FF"/>
              </w:rPr>
            </w:pPr>
            <w:r w:rsidRPr="00776984">
              <w:rPr>
                <w:snapToGrid w:val="0"/>
                <w:color w:val="0000FF"/>
              </w:rPr>
              <w:t>May 24</w:t>
            </w:r>
          </w:p>
          <w:p w14:paraId="17468DC6" w14:textId="48BC32C3" w:rsidR="00A73370" w:rsidRPr="00D34CC9" w:rsidRDefault="00A73370">
            <w:pPr>
              <w:jc w:val="center"/>
              <w:rPr>
                <w:snapToGrid w:val="0"/>
                <w:color w:val="000000"/>
              </w:rPr>
            </w:pPr>
          </w:p>
        </w:tc>
        <w:tc>
          <w:tcPr>
            <w:tcW w:w="6390" w:type="dxa"/>
            <w:vAlign w:val="center"/>
          </w:tcPr>
          <w:p w14:paraId="754903A8" w14:textId="77777777" w:rsidR="003A64E5" w:rsidRDefault="003A64E5" w:rsidP="00775D9D">
            <w:pPr>
              <w:rPr>
                <w:b/>
                <w:snapToGrid w:val="0"/>
                <w:color w:val="000000"/>
              </w:rPr>
            </w:pPr>
          </w:p>
          <w:p w14:paraId="08B99EB4" w14:textId="36A2C379" w:rsidR="00D27E45" w:rsidRPr="003E1BA5" w:rsidRDefault="003A2BE5" w:rsidP="00775D9D">
            <w:pPr>
              <w:rPr>
                <w:b/>
                <w:snapToGrid w:val="0"/>
                <w:color w:val="000000"/>
              </w:rPr>
            </w:pPr>
            <w:r>
              <w:rPr>
                <w:b/>
                <w:snapToGrid w:val="0"/>
                <w:color w:val="000000"/>
              </w:rPr>
              <w:t>S</w:t>
            </w:r>
            <w:r w:rsidR="00D27E45">
              <w:rPr>
                <w:b/>
                <w:snapToGrid w:val="0"/>
                <w:color w:val="000000"/>
              </w:rPr>
              <w:t xml:space="preserve">ystems, </w:t>
            </w:r>
            <w:r w:rsidR="00D27E45" w:rsidRPr="00DC3FA9">
              <w:rPr>
                <w:b/>
                <w:snapToGrid w:val="0"/>
                <w:color w:val="000000"/>
              </w:rPr>
              <w:t>ROMM</w:t>
            </w:r>
            <w:r w:rsidR="00D27E45">
              <w:rPr>
                <w:b/>
                <w:snapToGrid w:val="0"/>
                <w:color w:val="000000"/>
              </w:rPr>
              <w:t xml:space="preserve"> and Audit Evidence</w:t>
            </w:r>
          </w:p>
          <w:p w14:paraId="4DF34D1E" w14:textId="77777777" w:rsidR="00CA3837" w:rsidRDefault="00CA3837" w:rsidP="006007BF">
            <w:pPr>
              <w:rPr>
                <w:snapToGrid w:val="0"/>
                <w:color w:val="000000"/>
              </w:rPr>
            </w:pPr>
          </w:p>
          <w:p w14:paraId="540A1497" w14:textId="664BF361" w:rsidR="00D27E45" w:rsidRDefault="00D27E45" w:rsidP="006007BF">
            <w:pPr>
              <w:rPr>
                <w:snapToGrid w:val="0"/>
                <w:color w:val="000000"/>
              </w:rPr>
            </w:pPr>
            <w:r>
              <w:rPr>
                <w:snapToGrid w:val="0"/>
                <w:color w:val="000000"/>
              </w:rPr>
              <w:t>Case</w:t>
            </w:r>
            <w:r w:rsidR="00871984">
              <w:rPr>
                <w:snapToGrid w:val="0"/>
                <w:color w:val="000000"/>
              </w:rPr>
              <w:t>s</w:t>
            </w:r>
            <w:r w:rsidR="00B303E5">
              <w:rPr>
                <w:snapToGrid w:val="0"/>
                <w:color w:val="000000"/>
              </w:rPr>
              <w:t xml:space="preserve"> – In class</w:t>
            </w:r>
          </w:p>
          <w:p w14:paraId="0E2B5FB9"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7DF15599" w14:textId="77777777" w:rsidR="007A739C" w:rsidRDefault="007A739C" w:rsidP="006007BF">
            <w:pPr>
              <w:rPr>
                <w:snapToGrid w:val="0"/>
                <w:color w:val="000000"/>
              </w:rPr>
            </w:pPr>
          </w:p>
          <w:p w14:paraId="21C4BD59" w14:textId="4BD4BFBB" w:rsidR="007D3D62" w:rsidRPr="006536D1" w:rsidRDefault="007D3D62" w:rsidP="00B303E5">
            <w:pPr>
              <w:rPr>
                <w:i/>
                <w:snapToGrid w:val="0"/>
                <w:color w:val="0000FF"/>
              </w:rPr>
            </w:pPr>
          </w:p>
        </w:tc>
      </w:tr>
      <w:tr w:rsidR="00D27E45" w:rsidRPr="00D34CC9" w14:paraId="58190148" w14:textId="77777777" w:rsidTr="00D27E45">
        <w:trPr>
          <w:cantSplit/>
        </w:trPr>
        <w:tc>
          <w:tcPr>
            <w:tcW w:w="2160" w:type="dxa"/>
            <w:vAlign w:val="center"/>
          </w:tcPr>
          <w:p w14:paraId="19F23E9A" w14:textId="41B6097D" w:rsidR="00D27E45" w:rsidRDefault="00D27E45">
            <w:pPr>
              <w:jc w:val="center"/>
              <w:rPr>
                <w:snapToGrid w:val="0"/>
                <w:color w:val="000000"/>
              </w:rPr>
            </w:pPr>
            <w:r>
              <w:rPr>
                <w:snapToGrid w:val="0"/>
                <w:color w:val="000000"/>
              </w:rPr>
              <w:t>5</w:t>
            </w:r>
          </w:p>
          <w:p w14:paraId="02D85EB5" w14:textId="77777777" w:rsidR="00776984" w:rsidRPr="00776984" w:rsidRDefault="00776984">
            <w:pPr>
              <w:jc w:val="center"/>
              <w:rPr>
                <w:snapToGrid w:val="0"/>
                <w:color w:val="0000FF"/>
              </w:rPr>
            </w:pPr>
            <w:r w:rsidRPr="00776984">
              <w:rPr>
                <w:snapToGrid w:val="0"/>
                <w:color w:val="0000FF"/>
              </w:rPr>
              <w:t>May 31</w:t>
            </w:r>
          </w:p>
          <w:p w14:paraId="7D58616C" w14:textId="76F4360B" w:rsidR="00A73370" w:rsidRPr="00D34CC9" w:rsidRDefault="00A73370">
            <w:pPr>
              <w:jc w:val="center"/>
              <w:rPr>
                <w:snapToGrid w:val="0"/>
                <w:color w:val="000000"/>
              </w:rPr>
            </w:pPr>
          </w:p>
        </w:tc>
        <w:tc>
          <w:tcPr>
            <w:tcW w:w="6390" w:type="dxa"/>
            <w:vAlign w:val="center"/>
          </w:tcPr>
          <w:p w14:paraId="383D54B7" w14:textId="31640B9A" w:rsidR="00C86ECF" w:rsidRDefault="00D27E45" w:rsidP="00775D9D">
            <w:pPr>
              <w:rPr>
                <w:b/>
                <w:snapToGrid w:val="0"/>
                <w:color w:val="000000"/>
              </w:rPr>
            </w:pPr>
            <w:r>
              <w:rPr>
                <w:b/>
                <w:snapToGrid w:val="0"/>
                <w:color w:val="000000"/>
              </w:rPr>
              <w:t>Audit and Controls</w:t>
            </w:r>
            <w:r w:rsidR="00C86ECF">
              <w:rPr>
                <w:b/>
                <w:snapToGrid w:val="0"/>
                <w:color w:val="000000"/>
              </w:rPr>
              <w:t xml:space="preserve"> </w:t>
            </w:r>
          </w:p>
          <w:p w14:paraId="09E2454E" w14:textId="77777777" w:rsidR="00CA3837" w:rsidRDefault="00CA3837" w:rsidP="006843A5">
            <w:pPr>
              <w:rPr>
                <w:snapToGrid w:val="0"/>
                <w:color w:val="000000"/>
              </w:rPr>
            </w:pPr>
          </w:p>
          <w:p w14:paraId="1468A906" w14:textId="0AC4AE94" w:rsidR="004E289A" w:rsidRDefault="001B6FD9" w:rsidP="006843A5">
            <w:pPr>
              <w:rPr>
                <w:snapToGrid w:val="0"/>
                <w:color w:val="000000"/>
              </w:rPr>
            </w:pPr>
            <w:r>
              <w:rPr>
                <w:snapToGrid w:val="0"/>
                <w:color w:val="000000"/>
              </w:rPr>
              <w:t>Case</w:t>
            </w:r>
            <w:r w:rsidR="00871984">
              <w:rPr>
                <w:snapToGrid w:val="0"/>
                <w:color w:val="000000"/>
              </w:rPr>
              <w:t>s</w:t>
            </w:r>
            <w:r w:rsidR="00B303E5">
              <w:rPr>
                <w:snapToGrid w:val="0"/>
                <w:color w:val="000000"/>
              </w:rPr>
              <w:t xml:space="preserve"> – In class</w:t>
            </w:r>
          </w:p>
          <w:p w14:paraId="31040304"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508CE607" w14:textId="77777777" w:rsidR="007D3D62" w:rsidRDefault="007D3D62" w:rsidP="006843A5">
            <w:pPr>
              <w:rPr>
                <w:snapToGrid w:val="0"/>
                <w:color w:val="000000"/>
              </w:rPr>
            </w:pPr>
          </w:p>
          <w:p w14:paraId="1601A4B9" w14:textId="3BCC520F" w:rsidR="001D5DF7" w:rsidRPr="006536D1" w:rsidRDefault="001D5DF7" w:rsidP="006E3DBF">
            <w:pPr>
              <w:rPr>
                <w:i/>
                <w:snapToGrid w:val="0"/>
                <w:color w:val="0000FF"/>
              </w:rPr>
            </w:pPr>
          </w:p>
        </w:tc>
      </w:tr>
      <w:tr w:rsidR="00D27E45" w:rsidRPr="00D34CC9" w14:paraId="0E8CA13B" w14:textId="77777777" w:rsidTr="00D27E45">
        <w:trPr>
          <w:cantSplit/>
        </w:trPr>
        <w:tc>
          <w:tcPr>
            <w:tcW w:w="2160" w:type="dxa"/>
            <w:vAlign w:val="center"/>
          </w:tcPr>
          <w:p w14:paraId="52530A36" w14:textId="387729A5" w:rsidR="00D27E45" w:rsidRDefault="00D27E45">
            <w:pPr>
              <w:jc w:val="center"/>
              <w:rPr>
                <w:snapToGrid w:val="0"/>
                <w:color w:val="000000"/>
              </w:rPr>
            </w:pPr>
            <w:r>
              <w:rPr>
                <w:snapToGrid w:val="0"/>
                <w:color w:val="000000"/>
              </w:rPr>
              <w:lastRenderedPageBreak/>
              <w:t>6</w:t>
            </w:r>
          </w:p>
          <w:p w14:paraId="7F96E20A" w14:textId="77777777" w:rsidR="00776984" w:rsidRPr="00776984" w:rsidRDefault="00776984">
            <w:pPr>
              <w:jc w:val="center"/>
              <w:rPr>
                <w:snapToGrid w:val="0"/>
                <w:color w:val="0000FF"/>
              </w:rPr>
            </w:pPr>
            <w:r w:rsidRPr="00776984">
              <w:rPr>
                <w:snapToGrid w:val="0"/>
                <w:color w:val="0000FF"/>
              </w:rPr>
              <w:t>June 7</w:t>
            </w:r>
          </w:p>
          <w:p w14:paraId="56BB9867" w14:textId="11CA4C5E" w:rsidR="00A73370" w:rsidRDefault="00A73370">
            <w:pPr>
              <w:jc w:val="center"/>
              <w:rPr>
                <w:snapToGrid w:val="0"/>
                <w:color w:val="000000"/>
              </w:rPr>
            </w:pPr>
          </w:p>
        </w:tc>
        <w:tc>
          <w:tcPr>
            <w:tcW w:w="6390" w:type="dxa"/>
            <w:vAlign w:val="center"/>
          </w:tcPr>
          <w:p w14:paraId="72263257" w14:textId="77777777" w:rsidR="006B27C1" w:rsidRPr="003E1BA5" w:rsidRDefault="006B27C1" w:rsidP="006B27C1">
            <w:pPr>
              <w:rPr>
                <w:b/>
                <w:snapToGrid w:val="0"/>
                <w:color w:val="000000"/>
              </w:rPr>
            </w:pPr>
            <w:r>
              <w:rPr>
                <w:b/>
                <w:snapToGrid w:val="0"/>
                <w:color w:val="000000"/>
              </w:rPr>
              <w:t>Audit documentation and use of work of experts</w:t>
            </w:r>
          </w:p>
          <w:p w14:paraId="488966CD" w14:textId="77777777" w:rsidR="00CA3837" w:rsidRDefault="00CA3837" w:rsidP="006B27C1">
            <w:pPr>
              <w:rPr>
                <w:snapToGrid w:val="0"/>
                <w:color w:val="000000"/>
              </w:rPr>
            </w:pPr>
          </w:p>
          <w:p w14:paraId="3E662A71" w14:textId="366A0B2E" w:rsidR="006B27C1" w:rsidRDefault="00B303E5" w:rsidP="006B27C1">
            <w:pPr>
              <w:rPr>
                <w:snapToGrid w:val="0"/>
                <w:color w:val="000000"/>
              </w:rPr>
            </w:pPr>
            <w:r>
              <w:rPr>
                <w:snapToGrid w:val="0"/>
                <w:color w:val="000000"/>
              </w:rPr>
              <w:t>Case</w:t>
            </w:r>
            <w:r w:rsidR="00871984">
              <w:rPr>
                <w:snapToGrid w:val="0"/>
                <w:color w:val="000000"/>
              </w:rPr>
              <w:t>s</w:t>
            </w:r>
            <w:r>
              <w:rPr>
                <w:snapToGrid w:val="0"/>
                <w:color w:val="000000"/>
              </w:rPr>
              <w:t xml:space="preserve"> – In class</w:t>
            </w:r>
          </w:p>
          <w:p w14:paraId="01F47CE2"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23E97D53" w14:textId="1CACF046" w:rsidR="000329CF" w:rsidRDefault="000329CF" w:rsidP="006B27C1">
            <w:pPr>
              <w:rPr>
                <w:i/>
                <w:snapToGrid w:val="0"/>
                <w:color w:val="000000"/>
              </w:rPr>
            </w:pPr>
          </w:p>
          <w:p w14:paraId="226818D0" w14:textId="2874DD39" w:rsidR="00D27E45" w:rsidRPr="006007BF" w:rsidRDefault="00D27E45" w:rsidP="006843A5">
            <w:pPr>
              <w:rPr>
                <w:i/>
                <w:snapToGrid w:val="0"/>
                <w:color w:val="000000"/>
              </w:rPr>
            </w:pPr>
          </w:p>
        </w:tc>
      </w:tr>
      <w:tr w:rsidR="00D27E45" w:rsidRPr="00D34CC9" w14:paraId="7C279361" w14:textId="77777777" w:rsidTr="00D27E45">
        <w:trPr>
          <w:cantSplit/>
        </w:trPr>
        <w:tc>
          <w:tcPr>
            <w:tcW w:w="2160" w:type="dxa"/>
            <w:vAlign w:val="center"/>
          </w:tcPr>
          <w:p w14:paraId="44121AB7" w14:textId="5A8D10A3" w:rsidR="00D27E45" w:rsidRDefault="00D27E45">
            <w:pPr>
              <w:jc w:val="center"/>
              <w:rPr>
                <w:snapToGrid w:val="0"/>
                <w:color w:val="000000"/>
              </w:rPr>
            </w:pPr>
          </w:p>
          <w:p w14:paraId="1F5686BA" w14:textId="76EBDCE0" w:rsidR="00A73370" w:rsidRDefault="00E07704">
            <w:pPr>
              <w:jc w:val="center"/>
              <w:rPr>
                <w:snapToGrid w:val="0"/>
                <w:color w:val="0000FF"/>
              </w:rPr>
            </w:pPr>
            <w:r>
              <w:rPr>
                <w:snapToGrid w:val="0"/>
                <w:color w:val="0000FF"/>
              </w:rPr>
              <w:t>Week of June 12</w:t>
            </w:r>
          </w:p>
          <w:p w14:paraId="0597C6DC" w14:textId="51857C9A" w:rsidR="00776984" w:rsidRPr="00776984" w:rsidRDefault="00776984">
            <w:pPr>
              <w:jc w:val="center"/>
              <w:rPr>
                <w:snapToGrid w:val="0"/>
              </w:rPr>
            </w:pPr>
          </w:p>
        </w:tc>
        <w:tc>
          <w:tcPr>
            <w:tcW w:w="6390" w:type="dxa"/>
            <w:vAlign w:val="center"/>
          </w:tcPr>
          <w:p w14:paraId="63563499" w14:textId="77777777" w:rsidR="006843A5" w:rsidRDefault="006843A5" w:rsidP="003A4D24">
            <w:pPr>
              <w:rPr>
                <w:b/>
                <w:snapToGrid w:val="0"/>
                <w:color w:val="000000"/>
              </w:rPr>
            </w:pPr>
          </w:p>
          <w:p w14:paraId="37886453" w14:textId="14907F3A" w:rsidR="00E07704" w:rsidRDefault="001958B4" w:rsidP="00E07704">
            <w:pPr>
              <w:rPr>
                <w:b/>
                <w:snapToGrid w:val="0"/>
                <w:color w:val="000000"/>
              </w:rPr>
            </w:pPr>
            <w:r>
              <w:rPr>
                <w:b/>
                <w:snapToGrid w:val="0"/>
                <w:color w:val="000000"/>
              </w:rPr>
              <w:t>Midterm week</w:t>
            </w:r>
          </w:p>
          <w:p w14:paraId="1D8FFA86" w14:textId="5B0541C9" w:rsidR="00E07704" w:rsidRDefault="00375E54" w:rsidP="00E07704">
            <w:pPr>
              <w:rPr>
                <w:snapToGrid w:val="0"/>
                <w:color w:val="000000"/>
              </w:rPr>
            </w:pPr>
            <w:r>
              <w:rPr>
                <w:b/>
                <w:snapToGrid w:val="0"/>
                <w:color w:val="000000"/>
              </w:rPr>
              <w:t xml:space="preserve">Time and Date: TBD </w:t>
            </w:r>
          </w:p>
          <w:p w14:paraId="54BD45B2" w14:textId="6FEF445D" w:rsidR="00CA3837" w:rsidRPr="00775D9D" w:rsidRDefault="00CA3837" w:rsidP="00E07704">
            <w:pPr>
              <w:rPr>
                <w:snapToGrid w:val="0"/>
                <w:color w:val="000000"/>
              </w:rPr>
            </w:pPr>
          </w:p>
        </w:tc>
      </w:tr>
      <w:tr w:rsidR="00D27E45" w:rsidRPr="00D34CC9" w14:paraId="0DFA32B8" w14:textId="77777777" w:rsidTr="00D27E45">
        <w:trPr>
          <w:cantSplit/>
        </w:trPr>
        <w:tc>
          <w:tcPr>
            <w:tcW w:w="2160" w:type="dxa"/>
            <w:vAlign w:val="center"/>
          </w:tcPr>
          <w:p w14:paraId="40ABEFB1" w14:textId="77777777" w:rsidR="00086099" w:rsidRDefault="00086099">
            <w:pPr>
              <w:jc w:val="center"/>
              <w:rPr>
                <w:snapToGrid w:val="0"/>
              </w:rPr>
            </w:pPr>
          </w:p>
          <w:p w14:paraId="154DE8A7" w14:textId="2CD22FFA" w:rsidR="00D27E45" w:rsidRPr="00776984" w:rsidRDefault="00E07704">
            <w:pPr>
              <w:jc w:val="center"/>
              <w:rPr>
                <w:snapToGrid w:val="0"/>
              </w:rPr>
            </w:pPr>
            <w:r>
              <w:rPr>
                <w:snapToGrid w:val="0"/>
              </w:rPr>
              <w:t>7</w:t>
            </w:r>
          </w:p>
          <w:p w14:paraId="39049442" w14:textId="77777777" w:rsidR="00A73370" w:rsidRDefault="00776984">
            <w:pPr>
              <w:jc w:val="center"/>
              <w:rPr>
                <w:snapToGrid w:val="0"/>
                <w:color w:val="0000FF"/>
              </w:rPr>
            </w:pPr>
            <w:r w:rsidRPr="00776984">
              <w:rPr>
                <w:snapToGrid w:val="0"/>
                <w:color w:val="0000FF"/>
              </w:rPr>
              <w:t>June 21</w:t>
            </w:r>
          </w:p>
          <w:p w14:paraId="68E2FE3F" w14:textId="16874F95" w:rsidR="00776984" w:rsidRPr="00776984" w:rsidRDefault="00776984">
            <w:pPr>
              <w:jc w:val="center"/>
              <w:rPr>
                <w:snapToGrid w:val="0"/>
              </w:rPr>
            </w:pPr>
          </w:p>
        </w:tc>
        <w:tc>
          <w:tcPr>
            <w:tcW w:w="6390" w:type="dxa"/>
            <w:vAlign w:val="center"/>
          </w:tcPr>
          <w:p w14:paraId="6F110754" w14:textId="77777777" w:rsidR="00E07704" w:rsidRDefault="00E07704" w:rsidP="00E07704">
            <w:pPr>
              <w:rPr>
                <w:b/>
                <w:snapToGrid w:val="0"/>
                <w:color w:val="000000"/>
              </w:rPr>
            </w:pPr>
          </w:p>
          <w:p w14:paraId="1CBC4A76" w14:textId="77777777" w:rsidR="00086099" w:rsidRDefault="00086099" w:rsidP="00E07704">
            <w:pPr>
              <w:rPr>
                <w:b/>
                <w:snapToGrid w:val="0"/>
                <w:color w:val="000000"/>
              </w:rPr>
            </w:pPr>
          </w:p>
          <w:p w14:paraId="179F7190" w14:textId="77777777" w:rsidR="00E07704" w:rsidRPr="00695D26" w:rsidRDefault="00E07704" w:rsidP="00E07704">
            <w:pPr>
              <w:rPr>
                <w:b/>
                <w:snapToGrid w:val="0"/>
                <w:color w:val="000000"/>
              </w:rPr>
            </w:pPr>
            <w:r>
              <w:rPr>
                <w:b/>
                <w:snapToGrid w:val="0"/>
                <w:color w:val="000000"/>
              </w:rPr>
              <w:t>Computer assisted audit tools and techniques (CAATT’s)</w:t>
            </w:r>
          </w:p>
          <w:p w14:paraId="1B67A812"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5C8D98AE" w14:textId="77777777" w:rsidR="007A739C" w:rsidRDefault="007A739C" w:rsidP="00E406F4">
            <w:pPr>
              <w:rPr>
                <w:snapToGrid w:val="0"/>
                <w:color w:val="000000"/>
              </w:rPr>
            </w:pPr>
          </w:p>
          <w:p w14:paraId="1147E3C8" w14:textId="36EF33BF" w:rsidR="000364F6" w:rsidRPr="00D34CC9" w:rsidRDefault="000364F6" w:rsidP="00E07704">
            <w:pPr>
              <w:rPr>
                <w:snapToGrid w:val="0"/>
                <w:color w:val="000000"/>
              </w:rPr>
            </w:pPr>
          </w:p>
        </w:tc>
      </w:tr>
      <w:tr w:rsidR="00D27E45" w:rsidRPr="00D34CC9" w14:paraId="664C42C1" w14:textId="77777777" w:rsidTr="00D27E45">
        <w:trPr>
          <w:cantSplit/>
        </w:trPr>
        <w:tc>
          <w:tcPr>
            <w:tcW w:w="2160" w:type="dxa"/>
            <w:vAlign w:val="center"/>
          </w:tcPr>
          <w:p w14:paraId="5278861F" w14:textId="3115B6DE" w:rsidR="00D27E45" w:rsidRDefault="00E07704">
            <w:pPr>
              <w:jc w:val="center"/>
              <w:rPr>
                <w:snapToGrid w:val="0"/>
                <w:color w:val="000000"/>
              </w:rPr>
            </w:pPr>
            <w:r>
              <w:rPr>
                <w:snapToGrid w:val="0"/>
                <w:color w:val="000000"/>
              </w:rPr>
              <w:t>8</w:t>
            </w:r>
          </w:p>
          <w:p w14:paraId="3C2BDB08" w14:textId="77777777" w:rsidR="00A73370" w:rsidRPr="00776984" w:rsidRDefault="00776984">
            <w:pPr>
              <w:jc w:val="center"/>
              <w:rPr>
                <w:snapToGrid w:val="0"/>
                <w:color w:val="0000FF"/>
              </w:rPr>
            </w:pPr>
            <w:r w:rsidRPr="00776984">
              <w:rPr>
                <w:snapToGrid w:val="0"/>
                <w:color w:val="0000FF"/>
              </w:rPr>
              <w:t>June 28</w:t>
            </w:r>
          </w:p>
          <w:p w14:paraId="74BE45D3" w14:textId="29153F90" w:rsidR="00776984" w:rsidRDefault="00776984">
            <w:pPr>
              <w:jc w:val="center"/>
              <w:rPr>
                <w:snapToGrid w:val="0"/>
                <w:color w:val="000000"/>
              </w:rPr>
            </w:pPr>
          </w:p>
        </w:tc>
        <w:tc>
          <w:tcPr>
            <w:tcW w:w="6390" w:type="dxa"/>
            <w:vAlign w:val="center"/>
          </w:tcPr>
          <w:p w14:paraId="1018340F" w14:textId="77777777" w:rsidR="00E07704" w:rsidRDefault="00E07704" w:rsidP="00E07704">
            <w:pPr>
              <w:rPr>
                <w:b/>
                <w:snapToGrid w:val="0"/>
                <w:color w:val="000000"/>
              </w:rPr>
            </w:pPr>
          </w:p>
          <w:p w14:paraId="4A812E46" w14:textId="77777777" w:rsidR="00E07704" w:rsidRPr="003E1BA5" w:rsidRDefault="00E07704" w:rsidP="00E07704">
            <w:pPr>
              <w:rPr>
                <w:b/>
                <w:snapToGrid w:val="0"/>
                <w:color w:val="000000"/>
              </w:rPr>
            </w:pPr>
            <w:r>
              <w:rPr>
                <w:b/>
                <w:snapToGrid w:val="0"/>
                <w:color w:val="000000"/>
              </w:rPr>
              <w:t>Audit completion</w:t>
            </w:r>
          </w:p>
          <w:p w14:paraId="58D909D2" w14:textId="77777777" w:rsidR="00E07704" w:rsidRDefault="00E07704" w:rsidP="00E07704">
            <w:pPr>
              <w:rPr>
                <w:snapToGrid w:val="0"/>
                <w:color w:val="000000"/>
              </w:rPr>
            </w:pPr>
          </w:p>
          <w:p w14:paraId="195AA7B1" w14:textId="1D3BAC05" w:rsidR="00E07704" w:rsidRDefault="00E07704" w:rsidP="00E07704">
            <w:pPr>
              <w:rPr>
                <w:snapToGrid w:val="0"/>
                <w:color w:val="000000"/>
              </w:rPr>
            </w:pPr>
            <w:r>
              <w:rPr>
                <w:snapToGrid w:val="0"/>
                <w:color w:val="000000"/>
              </w:rPr>
              <w:t>Case</w:t>
            </w:r>
            <w:r w:rsidR="00871984">
              <w:rPr>
                <w:snapToGrid w:val="0"/>
                <w:color w:val="000000"/>
              </w:rPr>
              <w:t>s</w:t>
            </w:r>
            <w:r>
              <w:rPr>
                <w:snapToGrid w:val="0"/>
                <w:color w:val="000000"/>
              </w:rPr>
              <w:t xml:space="preserve"> – In class</w:t>
            </w:r>
          </w:p>
          <w:p w14:paraId="72A77655"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6898427B" w14:textId="77777777" w:rsidR="00E406F4" w:rsidRDefault="00E406F4" w:rsidP="00E406F4">
            <w:pPr>
              <w:rPr>
                <w:snapToGrid w:val="0"/>
                <w:color w:val="000000"/>
              </w:rPr>
            </w:pPr>
          </w:p>
          <w:p w14:paraId="30090D34" w14:textId="066D8D18" w:rsidR="00271E8F" w:rsidRPr="006536D1" w:rsidRDefault="00271E8F" w:rsidP="00E07704">
            <w:pPr>
              <w:rPr>
                <w:i/>
                <w:snapToGrid w:val="0"/>
                <w:color w:val="0000FF"/>
              </w:rPr>
            </w:pPr>
          </w:p>
        </w:tc>
      </w:tr>
      <w:tr w:rsidR="00D27E45" w:rsidRPr="00D34CC9" w14:paraId="1195666E" w14:textId="77777777" w:rsidTr="00D27E45">
        <w:trPr>
          <w:cantSplit/>
        </w:trPr>
        <w:tc>
          <w:tcPr>
            <w:tcW w:w="2160" w:type="dxa"/>
            <w:vAlign w:val="center"/>
          </w:tcPr>
          <w:p w14:paraId="16A9CF2A" w14:textId="00B3498A" w:rsidR="00D27E45" w:rsidRDefault="00E07704">
            <w:pPr>
              <w:jc w:val="center"/>
              <w:rPr>
                <w:snapToGrid w:val="0"/>
                <w:color w:val="000000"/>
              </w:rPr>
            </w:pPr>
            <w:r>
              <w:rPr>
                <w:snapToGrid w:val="0"/>
                <w:color w:val="000000"/>
              </w:rPr>
              <w:t>9</w:t>
            </w:r>
          </w:p>
          <w:p w14:paraId="7531C47D" w14:textId="77777777" w:rsidR="00A73370" w:rsidRDefault="00776984">
            <w:pPr>
              <w:jc w:val="center"/>
              <w:rPr>
                <w:snapToGrid w:val="0"/>
                <w:color w:val="0000FF"/>
              </w:rPr>
            </w:pPr>
            <w:r w:rsidRPr="00776984">
              <w:rPr>
                <w:snapToGrid w:val="0"/>
                <w:color w:val="0000FF"/>
              </w:rPr>
              <w:t>July 5</w:t>
            </w:r>
          </w:p>
          <w:p w14:paraId="0B7D4B10" w14:textId="7918EA5A" w:rsidR="00776984" w:rsidRPr="00776984" w:rsidRDefault="00776984">
            <w:pPr>
              <w:jc w:val="center"/>
              <w:rPr>
                <w:snapToGrid w:val="0"/>
              </w:rPr>
            </w:pPr>
          </w:p>
        </w:tc>
        <w:tc>
          <w:tcPr>
            <w:tcW w:w="6390" w:type="dxa"/>
            <w:vAlign w:val="center"/>
          </w:tcPr>
          <w:p w14:paraId="3C6A35B1" w14:textId="77777777" w:rsidR="00E07704" w:rsidRDefault="00E07704" w:rsidP="00E07704">
            <w:pPr>
              <w:rPr>
                <w:b/>
                <w:snapToGrid w:val="0"/>
                <w:color w:val="000000"/>
              </w:rPr>
            </w:pPr>
            <w:r w:rsidRPr="00C6022B">
              <w:rPr>
                <w:b/>
                <w:snapToGrid w:val="0"/>
                <w:color w:val="000000"/>
              </w:rPr>
              <w:t>Current issues and trends in auditing</w:t>
            </w:r>
            <w:r>
              <w:rPr>
                <w:b/>
                <w:snapToGrid w:val="0"/>
                <w:color w:val="000000"/>
              </w:rPr>
              <w:t xml:space="preserve"> / Not For Profit Engagements</w:t>
            </w:r>
          </w:p>
          <w:p w14:paraId="1D7389C6"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519A9167" w14:textId="77777777" w:rsidR="00E07704" w:rsidRPr="00CA3837" w:rsidRDefault="00E07704" w:rsidP="00E07704">
            <w:pPr>
              <w:rPr>
                <w:b/>
                <w:snapToGrid w:val="0"/>
                <w:color w:val="000000"/>
              </w:rPr>
            </w:pPr>
          </w:p>
          <w:p w14:paraId="5668E7E7" w14:textId="33CA8DF6" w:rsidR="00F0622E" w:rsidRPr="006536D1" w:rsidRDefault="00F0622E" w:rsidP="00D65C62">
            <w:pPr>
              <w:rPr>
                <w:snapToGrid w:val="0"/>
                <w:color w:val="0000FF"/>
              </w:rPr>
            </w:pPr>
          </w:p>
        </w:tc>
      </w:tr>
      <w:tr w:rsidR="00D27E45" w:rsidRPr="00D34CC9" w14:paraId="6D374A64" w14:textId="77777777" w:rsidTr="00D27E45">
        <w:trPr>
          <w:cantSplit/>
        </w:trPr>
        <w:tc>
          <w:tcPr>
            <w:tcW w:w="2160" w:type="dxa"/>
            <w:vAlign w:val="center"/>
          </w:tcPr>
          <w:p w14:paraId="6564385E" w14:textId="77777777" w:rsidR="00E379A7" w:rsidRDefault="00E379A7">
            <w:pPr>
              <w:jc w:val="center"/>
              <w:rPr>
                <w:snapToGrid w:val="0"/>
                <w:color w:val="000000"/>
              </w:rPr>
            </w:pPr>
          </w:p>
          <w:p w14:paraId="2B8757D0" w14:textId="70C7836D" w:rsidR="00D27E45" w:rsidRDefault="00E07704">
            <w:pPr>
              <w:jc w:val="center"/>
              <w:rPr>
                <w:snapToGrid w:val="0"/>
                <w:color w:val="000000"/>
              </w:rPr>
            </w:pPr>
            <w:r>
              <w:rPr>
                <w:snapToGrid w:val="0"/>
                <w:color w:val="000000"/>
              </w:rPr>
              <w:t>10</w:t>
            </w:r>
          </w:p>
          <w:p w14:paraId="5B6D4901" w14:textId="77777777" w:rsidR="00A73370" w:rsidRDefault="000364F6">
            <w:pPr>
              <w:jc w:val="center"/>
              <w:rPr>
                <w:snapToGrid w:val="0"/>
                <w:color w:val="0000FF"/>
              </w:rPr>
            </w:pPr>
            <w:r w:rsidRPr="00776984">
              <w:rPr>
                <w:snapToGrid w:val="0"/>
                <w:color w:val="0000FF"/>
              </w:rPr>
              <w:t>July 1</w:t>
            </w:r>
            <w:r w:rsidR="00776984" w:rsidRPr="00776984">
              <w:rPr>
                <w:snapToGrid w:val="0"/>
                <w:color w:val="0000FF"/>
              </w:rPr>
              <w:t>2</w:t>
            </w:r>
          </w:p>
          <w:p w14:paraId="024095D7" w14:textId="3109F2DF" w:rsidR="00776984" w:rsidRPr="00776984" w:rsidRDefault="00776984">
            <w:pPr>
              <w:jc w:val="center"/>
              <w:rPr>
                <w:snapToGrid w:val="0"/>
              </w:rPr>
            </w:pPr>
          </w:p>
        </w:tc>
        <w:tc>
          <w:tcPr>
            <w:tcW w:w="6390" w:type="dxa"/>
            <w:vAlign w:val="center"/>
          </w:tcPr>
          <w:p w14:paraId="706E4507" w14:textId="77777777" w:rsidR="001958B4" w:rsidRDefault="001958B4" w:rsidP="00E07704">
            <w:pPr>
              <w:rPr>
                <w:b/>
                <w:snapToGrid w:val="0"/>
                <w:color w:val="000000"/>
              </w:rPr>
            </w:pPr>
          </w:p>
          <w:p w14:paraId="468D95B0" w14:textId="77777777" w:rsidR="00695D26" w:rsidRDefault="00E07704" w:rsidP="00E07704">
            <w:pPr>
              <w:rPr>
                <w:b/>
                <w:snapToGrid w:val="0"/>
                <w:color w:val="000000"/>
              </w:rPr>
            </w:pPr>
            <w:r w:rsidRPr="00086099">
              <w:rPr>
                <w:b/>
                <w:snapToGrid w:val="0"/>
                <w:color w:val="000000"/>
              </w:rPr>
              <w:t>Integrated Topic</w:t>
            </w:r>
            <w:r w:rsidR="00086099" w:rsidRPr="00086099">
              <w:rPr>
                <w:b/>
                <w:snapToGrid w:val="0"/>
                <w:color w:val="000000"/>
              </w:rPr>
              <w:t xml:space="preserve">s </w:t>
            </w:r>
          </w:p>
          <w:p w14:paraId="7CB4F1B4" w14:textId="6CA6E568" w:rsidR="001958B4" w:rsidRPr="001958B4" w:rsidRDefault="001958B4" w:rsidP="00E07704">
            <w:pPr>
              <w:rPr>
                <w:snapToGrid w:val="0"/>
                <w:color w:val="000000"/>
              </w:rPr>
            </w:pPr>
            <w:r>
              <w:rPr>
                <w:snapToGrid w:val="0"/>
                <w:color w:val="000000"/>
              </w:rPr>
              <w:t>Common long integrated case</w:t>
            </w:r>
            <w:r w:rsidR="00871984">
              <w:rPr>
                <w:snapToGrid w:val="0"/>
                <w:color w:val="000000"/>
              </w:rPr>
              <w:t xml:space="preserve"> – In class</w:t>
            </w:r>
          </w:p>
          <w:p w14:paraId="6B39449E"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7479442C" w14:textId="77777777" w:rsidR="00A334A5" w:rsidRDefault="00A334A5" w:rsidP="00E07704">
            <w:pPr>
              <w:rPr>
                <w:b/>
                <w:snapToGrid w:val="0"/>
                <w:color w:val="000000"/>
              </w:rPr>
            </w:pPr>
          </w:p>
          <w:p w14:paraId="3CDC5F0D" w14:textId="0F133F40" w:rsidR="00E379A7" w:rsidRPr="006536D1" w:rsidRDefault="00E379A7" w:rsidP="00E07704">
            <w:pPr>
              <w:rPr>
                <w:b/>
                <w:snapToGrid w:val="0"/>
                <w:color w:val="0000FF"/>
              </w:rPr>
            </w:pPr>
          </w:p>
        </w:tc>
      </w:tr>
      <w:tr w:rsidR="00D27E45" w:rsidRPr="00D34CC9" w14:paraId="4CD4A2CD" w14:textId="77777777" w:rsidTr="00D27E45">
        <w:trPr>
          <w:cantSplit/>
          <w:trHeight w:val="720"/>
        </w:trPr>
        <w:tc>
          <w:tcPr>
            <w:tcW w:w="2160" w:type="dxa"/>
            <w:vAlign w:val="center"/>
          </w:tcPr>
          <w:p w14:paraId="7D2DC1E8" w14:textId="3CAD53FA" w:rsidR="00D27E45" w:rsidRDefault="00E07704">
            <w:pPr>
              <w:jc w:val="center"/>
              <w:rPr>
                <w:snapToGrid w:val="0"/>
                <w:color w:val="000000"/>
              </w:rPr>
            </w:pPr>
            <w:r>
              <w:rPr>
                <w:snapToGrid w:val="0"/>
                <w:color w:val="000000"/>
              </w:rPr>
              <w:t>11</w:t>
            </w:r>
          </w:p>
          <w:p w14:paraId="57667B9B" w14:textId="77777777" w:rsidR="00A73370" w:rsidRPr="00776984" w:rsidRDefault="00A73370">
            <w:pPr>
              <w:jc w:val="center"/>
              <w:rPr>
                <w:snapToGrid w:val="0"/>
                <w:color w:val="0000FF"/>
              </w:rPr>
            </w:pPr>
            <w:r w:rsidRPr="00776984">
              <w:rPr>
                <w:snapToGrid w:val="0"/>
                <w:color w:val="0000FF"/>
              </w:rPr>
              <w:t xml:space="preserve">July </w:t>
            </w:r>
            <w:r w:rsidR="00776984" w:rsidRPr="00776984">
              <w:rPr>
                <w:snapToGrid w:val="0"/>
                <w:color w:val="0000FF"/>
              </w:rPr>
              <w:t>19</w:t>
            </w:r>
          </w:p>
          <w:p w14:paraId="5F74CA8E" w14:textId="5841F2F9" w:rsidR="00776984" w:rsidRDefault="00776984">
            <w:pPr>
              <w:jc w:val="center"/>
              <w:rPr>
                <w:snapToGrid w:val="0"/>
                <w:color w:val="000000"/>
              </w:rPr>
            </w:pPr>
          </w:p>
        </w:tc>
        <w:tc>
          <w:tcPr>
            <w:tcW w:w="6390" w:type="dxa"/>
            <w:vAlign w:val="center"/>
          </w:tcPr>
          <w:p w14:paraId="00124732" w14:textId="77777777" w:rsidR="00E07704" w:rsidRDefault="00E07704" w:rsidP="00E07704">
            <w:pPr>
              <w:rPr>
                <w:b/>
                <w:snapToGrid w:val="0"/>
                <w:color w:val="000000"/>
              </w:rPr>
            </w:pPr>
          </w:p>
          <w:p w14:paraId="7B1F00A6" w14:textId="77777777" w:rsidR="00E07704" w:rsidRDefault="00E07704" w:rsidP="00E07704">
            <w:pPr>
              <w:rPr>
                <w:b/>
                <w:snapToGrid w:val="0"/>
                <w:color w:val="000000"/>
              </w:rPr>
            </w:pPr>
            <w:r>
              <w:rPr>
                <w:b/>
                <w:snapToGrid w:val="0"/>
                <w:color w:val="000000"/>
              </w:rPr>
              <w:t>Other Assurance Engagements</w:t>
            </w:r>
          </w:p>
          <w:p w14:paraId="6F68DA10" w14:textId="77777777" w:rsidR="00E07704" w:rsidRDefault="00E07704" w:rsidP="00E07704">
            <w:pPr>
              <w:rPr>
                <w:snapToGrid w:val="0"/>
                <w:color w:val="000000"/>
              </w:rPr>
            </w:pPr>
            <w:r>
              <w:rPr>
                <w:snapToGrid w:val="0"/>
                <w:color w:val="000000"/>
              </w:rPr>
              <w:t>Case – In class</w:t>
            </w:r>
          </w:p>
          <w:p w14:paraId="0F0A4C53"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405771F8" w14:textId="77777777" w:rsidR="00E379A7" w:rsidRDefault="00E379A7" w:rsidP="00E07704">
            <w:pPr>
              <w:rPr>
                <w:snapToGrid w:val="0"/>
                <w:color w:val="000000"/>
              </w:rPr>
            </w:pPr>
          </w:p>
          <w:p w14:paraId="3A042A39" w14:textId="131DC6FB" w:rsidR="001B6FD9" w:rsidRPr="004E289A" w:rsidRDefault="001B6FD9" w:rsidP="001958B4">
            <w:pPr>
              <w:rPr>
                <w:snapToGrid w:val="0"/>
                <w:color w:val="000000"/>
              </w:rPr>
            </w:pPr>
          </w:p>
        </w:tc>
      </w:tr>
      <w:tr w:rsidR="00E07704" w:rsidRPr="00D34CC9" w14:paraId="5F9F48A7" w14:textId="77777777" w:rsidTr="001958B4">
        <w:trPr>
          <w:cantSplit/>
          <w:trHeight w:val="1491"/>
        </w:trPr>
        <w:tc>
          <w:tcPr>
            <w:tcW w:w="2160" w:type="dxa"/>
            <w:vAlign w:val="center"/>
          </w:tcPr>
          <w:p w14:paraId="25FE34AC" w14:textId="24375F89" w:rsidR="00E07704" w:rsidRDefault="00E07704">
            <w:pPr>
              <w:jc w:val="center"/>
              <w:rPr>
                <w:snapToGrid w:val="0"/>
                <w:color w:val="000000"/>
              </w:rPr>
            </w:pPr>
            <w:r>
              <w:rPr>
                <w:snapToGrid w:val="0"/>
                <w:color w:val="000000"/>
              </w:rPr>
              <w:lastRenderedPageBreak/>
              <w:t>12</w:t>
            </w:r>
          </w:p>
          <w:p w14:paraId="7687FECA" w14:textId="7B58D552" w:rsidR="00E07704" w:rsidRPr="00B508F0" w:rsidRDefault="00E07704">
            <w:pPr>
              <w:jc w:val="center"/>
              <w:rPr>
                <w:snapToGrid w:val="0"/>
                <w:color w:val="0000FF"/>
              </w:rPr>
            </w:pPr>
            <w:r w:rsidRPr="00B508F0">
              <w:rPr>
                <w:snapToGrid w:val="0"/>
                <w:color w:val="0000FF"/>
              </w:rPr>
              <w:t>July 26</w:t>
            </w:r>
          </w:p>
        </w:tc>
        <w:tc>
          <w:tcPr>
            <w:tcW w:w="6390" w:type="dxa"/>
            <w:vAlign w:val="center"/>
          </w:tcPr>
          <w:p w14:paraId="10DC652E" w14:textId="77777777" w:rsidR="00871984" w:rsidRDefault="00871984" w:rsidP="00E07704">
            <w:pPr>
              <w:rPr>
                <w:b/>
                <w:snapToGrid w:val="0"/>
                <w:color w:val="000000"/>
              </w:rPr>
            </w:pPr>
          </w:p>
          <w:p w14:paraId="7F04AAB5" w14:textId="77777777" w:rsidR="00E07704" w:rsidRDefault="00E07704" w:rsidP="00E07704">
            <w:pPr>
              <w:rPr>
                <w:b/>
                <w:snapToGrid w:val="0"/>
                <w:color w:val="000000"/>
              </w:rPr>
            </w:pPr>
            <w:r>
              <w:rPr>
                <w:b/>
                <w:snapToGrid w:val="0"/>
                <w:color w:val="000000"/>
              </w:rPr>
              <w:t>Other Assurance Engagements  (Cont’d) /Future of auditing</w:t>
            </w:r>
          </w:p>
          <w:p w14:paraId="05DEB4E4" w14:textId="77777777" w:rsidR="006536D1" w:rsidRPr="003E1BA5" w:rsidRDefault="006536D1" w:rsidP="00E07704">
            <w:pPr>
              <w:rPr>
                <w:b/>
                <w:snapToGrid w:val="0"/>
                <w:color w:val="000000"/>
              </w:rPr>
            </w:pPr>
          </w:p>
          <w:p w14:paraId="191EC76C" w14:textId="77777777" w:rsidR="00A334A5" w:rsidRPr="00086099" w:rsidRDefault="00A334A5" w:rsidP="00A334A5">
            <w:pPr>
              <w:rPr>
                <w:snapToGrid w:val="0"/>
                <w:color w:val="000000"/>
              </w:rPr>
            </w:pPr>
            <w:r>
              <w:rPr>
                <w:snapToGrid w:val="0"/>
                <w:color w:val="000000"/>
              </w:rPr>
              <w:t>Refer to postings on Avenue</w:t>
            </w:r>
            <w:r w:rsidRPr="00A334A5">
              <w:rPr>
                <w:snapToGrid w:val="0"/>
                <w:color w:val="FF0000"/>
              </w:rPr>
              <w:t>**</w:t>
            </w:r>
          </w:p>
          <w:p w14:paraId="6617B4E3" w14:textId="77777777" w:rsidR="00E07704" w:rsidRDefault="00E07704" w:rsidP="00E07704">
            <w:pPr>
              <w:rPr>
                <w:snapToGrid w:val="0"/>
                <w:color w:val="000000"/>
              </w:rPr>
            </w:pPr>
            <w:r>
              <w:rPr>
                <w:snapToGrid w:val="0"/>
                <w:color w:val="000000"/>
              </w:rPr>
              <w:t>Exam Review</w:t>
            </w:r>
          </w:p>
          <w:p w14:paraId="373EF184" w14:textId="77777777" w:rsidR="006536D1" w:rsidRDefault="006536D1" w:rsidP="00E07704">
            <w:pPr>
              <w:rPr>
                <w:snapToGrid w:val="0"/>
                <w:color w:val="000000"/>
              </w:rPr>
            </w:pPr>
          </w:p>
          <w:p w14:paraId="04C431CB" w14:textId="77777777" w:rsidR="006536D1" w:rsidRDefault="006536D1" w:rsidP="00E07704">
            <w:pPr>
              <w:rPr>
                <w:snapToGrid w:val="0"/>
                <w:color w:val="000000"/>
              </w:rPr>
            </w:pPr>
          </w:p>
          <w:p w14:paraId="5A468D15" w14:textId="77777777" w:rsidR="00E07704" w:rsidRDefault="00E07704" w:rsidP="003A4D24">
            <w:pPr>
              <w:rPr>
                <w:b/>
                <w:snapToGrid w:val="0"/>
                <w:color w:val="000000"/>
              </w:rPr>
            </w:pPr>
          </w:p>
        </w:tc>
      </w:tr>
      <w:tr w:rsidR="00E07704" w:rsidRPr="00D34CC9" w14:paraId="6B4C73F0" w14:textId="77777777" w:rsidTr="00D27E45">
        <w:trPr>
          <w:cantSplit/>
          <w:trHeight w:val="720"/>
        </w:trPr>
        <w:tc>
          <w:tcPr>
            <w:tcW w:w="2160" w:type="dxa"/>
            <w:vAlign w:val="center"/>
          </w:tcPr>
          <w:p w14:paraId="7623E635" w14:textId="11C24F73" w:rsidR="00E07704" w:rsidRPr="00B508F0" w:rsidRDefault="00E07704">
            <w:pPr>
              <w:jc w:val="center"/>
              <w:rPr>
                <w:snapToGrid w:val="0"/>
                <w:color w:val="0000FF"/>
              </w:rPr>
            </w:pPr>
            <w:r w:rsidRPr="00B508F0">
              <w:rPr>
                <w:snapToGrid w:val="0"/>
                <w:color w:val="0000FF"/>
              </w:rPr>
              <w:t>Week of July 31</w:t>
            </w:r>
          </w:p>
        </w:tc>
        <w:tc>
          <w:tcPr>
            <w:tcW w:w="6390" w:type="dxa"/>
            <w:vAlign w:val="center"/>
          </w:tcPr>
          <w:p w14:paraId="18E93E4C" w14:textId="77777777" w:rsidR="00B508F0" w:rsidRDefault="00B508F0" w:rsidP="00E07704">
            <w:pPr>
              <w:rPr>
                <w:b/>
                <w:snapToGrid w:val="0"/>
                <w:color w:val="000000"/>
              </w:rPr>
            </w:pPr>
          </w:p>
          <w:p w14:paraId="666EB43C" w14:textId="77777777" w:rsidR="00E07704" w:rsidRDefault="00E07704" w:rsidP="00E07704">
            <w:pPr>
              <w:rPr>
                <w:b/>
                <w:snapToGrid w:val="0"/>
                <w:color w:val="000000"/>
              </w:rPr>
            </w:pPr>
            <w:r>
              <w:rPr>
                <w:b/>
                <w:snapToGrid w:val="0"/>
                <w:color w:val="000000"/>
              </w:rPr>
              <w:t>Final Examination</w:t>
            </w:r>
          </w:p>
          <w:p w14:paraId="496DEB50" w14:textId="77777777" w:rsidR="00B508F0" w:rsidRDefault="00B508F0" w:rsidP="00B508F0">
            <w:pPr>
              <w:rPr>
                <w:snapToGrid w:val="0"/>
                <w:color w:val="000000"/>
              </w:rPr>
            </w:pPr>
            <w:r>
              <w:rPr>
                <w:b/>
                <w:snapToGrid w:val="0"/>
                <w:color w:val="000000"/>
              </w:rPr>
              <w:t>Time and Date: TBD</w:t>
            </w:r>
          </w:p>
          <w:p w14:paraId="5A4384DA" w14:textId="77777777" w:rsidR="00E07704" w:rsidRDefault="00E07704" w:rsidP="00E07704">
            <w:pPr>
              <w:rPr>
                <w:b/>
                <w:snapToGrid w:val="0"/>
                <w:color w:val="000000"/>
              </w:rPr>
            </w:pPr>
          </w:p>
        </w:tc>
      </w:tr>
    </w:tbl>
    <w:p w14:paraId="73FB0DED" w14:textId="77777777" w:rsidR="002411D4" w:rsidRDefault="002411D4" w:rsidP="004E289A">
      <w:pPr>
        <w:jc w:val="both"/>
      </w:pPr>
    </w:p>
    <w:p w14:paraId="1C73FE44" w14:textId="77777777" w:rsidR="004F6ABA" w:rsidRDefault="004F6ABA" w:rsidP="004F6ABA">
      <w:pPr>
        <w:ind w:left="360"/>
        <w:jc w:val="both"/>
        <w:rPr>
          <w:color w:val="FF0000"/>
        </w:rPr>
      </w:pPr>
    </w:p>
    <w:p w14:paraId="28EE3233" w14:textId="5AFD81D0" w:rsidR="001A3F32" w:rsidRDefault="001A3F32" w:rsidP="004F6ABA">
      <w:pPr>
        <w:ind w:left="360"/>
        <w:jc w:val="both"/>
      </w:pPr>
      <w:r w:rsidRPr="004F6ABA">
        <w:rPr>
          <w:color w:val="FF0000"/>
        </w:rPr>
        <w:t>*</w:t>
      </w:r>
      <w:r w:rsidR="004F6ABA" w:rsidRPr="004F6ABA">
        <w:t>Throughout the course,</w:t>
      </w:r>
      <w:r w:rsidR="004F6ABA">
        <w:rPr>
          <w:color w:val="FF0000"/>
        </w:rPr>
        <w:t xml:space="preserve"> </w:t>
      </w:r>
      <w:r w:rsidR="004F6ABA">
        <w:t>y</w:t>
      </w:r>
      <w:r>
        <w:t>ou are expected to refer to the CPA Canada Handbook – Assurance Part I Sections consisting of:</w:t>
      </w:r>
    </w:p>
    <w:p w14:paraId="55088A8B" w14:textId="77777777" w:rsidR="004F6ABA" w:rsidRDefault="004F6ABA" w:rsidP="004F6ABA">
      <w:pPr>
        <w:ind w:left="360"/>
        <w:jc w:val="both"/>
      </w:pPr>
    </w:p>
    <w:p w14:paraId="43B7E34B" w14:textId="77777777" w:rsidR="001A3F32" w:rsidRDefault="001A3F32" w:rsidP="004F6ABA">
      <w:pPr>
        <w:numPr>
          <w:ilvl w:val="0"/>
          <w:numId w:val="26"/>
        </w:numPr>
        <w:jc w:val="both"/>
      </w:pPr>
      <w:r>
        <w:t>Canadian Standards on Quality Control</w:t>
      </w:r>
    </w:p>
    <w:p w14:paraId="00978433" w14:textId="77777777" w:rsidR="001A3F32" w:rsidRDefault="001A3F32" w:rsidP="004F6ABA">
      <w:pPr>
        <w:numPr>
          <w:ilvl w:val="0"/>
          <w:numId w:val="26"/>
        </w:numPr>
        <w:jc w:val="both"/>
      </w:pPr>
      <w:r>
        <w:t>Canadian Auditing Standards</w:t>
      </w:r>
      <w:r w:rsidR="00DC3FA9" w:rsidRPr="00DC3FA9">
        <w:t xml:space="preserve"> </w:t>
      </w:r>
    </w:p>
    <w:p w14:paraId="4FB744BC" w14:textId="77777777" w:rsidR="00DC3FA9" w:rsidRDefault="00DC3FA9" w:rsidP="004F6ABA">
      <w:pPr>
        <w:numPr>
          <w:ilvl w:val="0"/>
          <w:numId w:val="26"/>
        </w:numPr>
        <w:jc w:val="both"/>
      </w:pPr>
      <w:r>
        <w:t>Other Canadian Standards</w:t>
      </w:r>
    </w:p>
    <w:p w14:paraId="44D4C095" w14:textId="77777777" w:rsidR="00DC3FA9" w:rsidRDefault="00DC3FA9" w:rsidP="004F6ABA">
      <w:pPr>
        <w:numPr>
          <w:ilvl w:val="0"/>
          <w:numId w:val="26"/>
        </w:numPr>
        <w:jc w:val="both"/>
      </w:pPr>
      <w:r>
        <w:t>Assurance and Related Services guidelines</w:t>
      </w:r>
    </w:p>
    <w:p w14:paraId="4068B808" w14:textId="77777777" w:rsidR="002411D4" w:rsidRDefault="002411D4" w:rsidP="002411D4">
      <w:pPr>
        <w:jc w:val="both"/>
      </w:pPr>
    </w:p>
    <w:p w14:paraId="3330675D" w14:textId="318BCC89" w:rsidR="00B508F0" w:rsidRPr="001958B4" w:rsidRDefault="00A334A5" w:rsidP="001958B4">
      <w:pPr>
        <w:ind w:left="300"/>
        <w:rPr>
          <w:snapToGrid w:val="0"/>
        </w:rPr>
      </w:pPr>
      <w:r w:rsidRPr="00A334A5">
        <w:rPr>
          <w:snapToGrid w:val="0"/>
          <w:color w:val="FF0000"/>
        </w:rPr>
        <w:t>**</w:t>
      </w:r>
      <w:r>
        <w:rPr>
          <w:snapToGrid w:val="0"/>
        </w:rPr>
        <w:t xml:space="preserve">The last page of the weekly lecture slides will outline a list of CPA </w:t>
      </w:r>
      <w:r w:rsidR="00375E54">
        <w:rPr>
          <w:snapToGrid w:val="0"/>
        </w:rPr>
        <w:t>Canada Handbook sections referenced</w:t>
      </w:r>
      <w:r>
        <w:rPr>
          <w:snapToGrid w:val="0"/>
        </w:rPr>
        <w:t xml:space="preserve"> in class.  You are strongly encouraged to use the Handbook as your key reference source.  This will help you put together a study plan bridging you to the Capstone levels.</w:t>
      </w:r>
      <w:bookmarkStart w:id="0" w:name="_GoBack"/>
      <w:bookmarkEnd w:id="0"/>
    </w:p>
    <w:p w14:paraId="2AF32290" w14:textId="77777777" w:rsidR="002411D4" w:rsidRDefault="002411D4" w:rsidP="002411D4">
      <w:pPr>
        <w:jc w:val="both"/>
      </w:pPr>
    </w:p>
    <w:p w14:paraId="11F23B4C" w14:textId="5928EE3E" w:rsidR="002411D4" w:rsidRPr="002411D4" w:rsidRDefault="002411D4" w:rsidP="00FF7758">
      <w:pPr>
        <w:ind w:left="1080" w:hanging="1080"/>
      </w:pPr>
      <w:r w:rsidRPr="007564EB">
        <w:rPr>
          <w:b/>
          <w:szCs w:val="22"/>
        </w:rPr>
        <w:t>NOTE:</w:t>
      </w:r>
      <w:r w:rsidRPr="00CF3AD1">
        <w:rPr>
          <w:sz w:val="22"/>
          <w:szCs w:val="22"/>
        </w:rPr>
        <w:tab/>
      </w:r>
      <w:r w:rsidRPr="002411D4">
        <w:t>ALL MATERIAL COVERED IN CLASS PRESENTATIONS COULD BE TESTED ON FINAL EXAMINATION</w:t>
      </w:r>
      <w:r w:rsidR="00696D59">
        <w:t>.</w:t>
      </w:r>
    </w:p>
    <w:p w14:paraId="14D97C59" w14:textId="77777777" w:rsidR="002411D4" w:rsidRPr="002411D4" w:rsidRDefault="002411D4" w:rsidP="002411D4">
      <w:pPr>
        <w:ind w:left="1080" w:hanging="1440"/>
        <w:rPr>
          <w:b/>
        </w:rPr>
      </w:pPr>
    </w:p>
    <w:p w14:paraId="76841C79" w14:textId="1248A96D" w:rsidR="002411D4" w:rsidRPr="002411D4" w:rsidRDefault="002411D4" w:rsidP="002411D4">
      <w:pPr>
        <w:ind w:left="1080"/>
      </w:pPr>
      <w:r w:rsidRPr="002411D4">
        <w:t>ALL PREPARE-FOR-CLASS-DISCUSSION QUESTIONS MAY NOT BE COVERED DUE TO TIME PRESSURES. HOWEVER, YOU ARE STILL RESPONSIBLE FOR ALL ASSIGNED MATERIALS</w:t>
      </w:r>
      <w:r w:rsidR="00696D59">
        <w:t>.</w:t>
      </w:r>
    </w:p>
    <w:p w14:paraId="45454C5C" w14:textId="77777777" w:rsidR="002411D4" w:rsidRPr="002411D4" w:rsidRDefault="002411D4" w:rsidP="002411D4">
      <w:pPr>
        <w:ind w:left="1080" w:hanging="1440"/>
      </w:pPr>
    </w:p>
    <w:p w14:paraId="0AC2E82B" w14:textId="3234E6D1" w:rsidR="004F6ABA" w:rsidRDefault="002411D4" w:rsidP="001958B4">
      <w:pPr>
        <w:ind w:left="1080" w:hanging="1440"/>
        <w:rPr>
          <w:sz w:val="22"/>
          <w:szCs w:val="22"/>
        </w:rPr>
      </w:pPr>
      <w:r w:rsidRPr="002411D4">
        <w:tab/>
        <w:t>THERE MAY BE OTHER ASSIGNED MATERIALS HANDED OUT FROM TIME TO TIME. THESE ARE ALSO PART OF YOUR RESPONSIBILITIES</w:t>
      </w:r>
      <w:r w:rsidR="00696D59">
        <w:t>.</w:t>
      </w:r>
    </w:p>
    <w:sectPr w:rsidR="004F6ABA" w:rsidSect="00BA04A3">
      <w:headerReference w:type="defaul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0FC6" w14:textId="77777777" w:rsidR="001958B4" w:rsidRDefault="001958B4">
      <w:r>
        <w:separator/>
      </w:r>
    </w:p>
  </w:endnote>
  <w:endnote w:type="continuationSeparator" w:id="0">
    <w:p w14:paraId="203AB7E4" w14:textId="77777777" w:rsidR="001958B4" w:rsidRDefault="0019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C0239" w14:textId="77777777" w:rsidR="001958B4" w:rsidRDefault="001958B4">
      <w:r>
        <w:separator/>
      </w:r>
    </w:p>
  </w:footnote>
  <w:footnote w:type="continuationSeparator" w:id="0">
    <w:p w14:paraId="02706A30" w14:textId="77777777" w:rsidR="001958B4" w:rsidRDefault="00195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931F" w14:textId="77777777" w:rsidR="001958B4" w:rsidRDefault="001958B4" w:rsidP="00D27E45">
    <w:pPr>
      <w:pStyle w:val="Header"/>
      <w:tabs>
        <w:tab w:val="clear" w:pos="4320"/>
        <w:tab w:val="clear" w:pos="8640"/>
      </w:tabs>
      <w:jc w:val="center"/>
      <w:rPr>
        <w:sz w:val="20"/>
        <w:lang w:val="en-US"/>
      </w:rPr>
    </w:pPr>
    <w:r w:rsidRPr="00DF278E">
      <w:rPr>
        <w:sz w:val="20"/>
        <w:lang w:val="en-US"/>
      </w:rPr>
      <w:t>DPA *602</w:t>
    </w:r>
    <w:r>
      <w:rPr>
        <w:sz w:val="20"/>
        <w:lang w:val="en-US"/>
      </w:rPr>
      <w:t>, Summer 2017</w:t>
    </w:r>
  </w:p>
  <w:p w14:paraId="2059163C" w14:textId="3C53D34B" w:rsidR="001958B4" w:rsidRPr="00DF278E" w:rsidRDefault="001958B4" w:rsidP="00D27E45">
    <w:pPr>
      <w:pStyle w:val="Header"/>
      <w:tabs>
        <w:tab w:val="clear" w:pos="4320"/>
        <w:tab w:val="clear" w:pos="8640"/>
      </w:tabs>
      <w:jc w:val="center"/>
      <w:rPr>
        <w:rStyle w:val="PageNumber"/>
        <w:sz w:val="20"/>
      </w:rPr>
    </w:pPr>
    <w:r w:rsidRPr="00DF278E">
      <w:rPr>
        <w:sz w:val="20"/>
        <w:lang w:val="en-US"/>
      </w:rPr>
      <w:t xml:space="preserve"> </w:t>
    </w:r>
    <w:r w:rsidRPr="00DF278E">
      <w:rPr>
        <w:rStyle w:val="PageNumber"/>
        <w:sz w:val="20"/>
      </w:rPr>
      <w:t xml:space="preserve">- Page </w:t>
    </w:r>
    <w:r w:rsidRPr="00DF278E">
      <w:rPr>
        <w:rStyle w:val="PageNumber"/>
        <w:b/>
        <w:sz w:val="20"/>
      </w:rPr>
      <w:fldChar w:fldCharType="begin"/>
    </w:r>
    <w:r w:rsidRPr="00DF278E">
      <w:rPr>
        <w:rStyle w:val="PageNumber"/>
        <w:b/>
        <w:sz w:val="20"/>
      </w:rPr>
      <w:instrText xml:space="preserve"> PAGE  \* Arabic  \* MERGEFORMAT </w:instrText>
    </w:r>
    <w:r w:rsidRPr="00DF278E">
      <w:rPr>
        <w:rStyle w:val="PageNumber"/>
        <w:b/>
        <w:sz w:val="20"/>
      </w:rPr>
      <w:fldChar w:fldCharType="separate"/>
    </w:r>
    <w:r w:rsidR="00375E54">
      <w:rPr>
        <w:rStyle w:val="PageNumber"/>
        <w:b/>
        <w:noProof/>
        <w:sz w:val="20"/>
      </w:rPr>
      <w:t>13</w:t>
    </w:r>
    <w:r w:rsidRPr="00DF278E">
      <w:rPr>
        <w:rStyle w:val="PageNumber"/>
        <w:b/>
        <w:sz w:val="20"/>
      </w:rPr>
      <w:fldChar w:fldCharType="end"/>
    </w:r>
    <w:r w:rsidRPr="00DF278E">
      <w:rPr>
        <w:rStyle w:val="PageNumber"/>
        <w:sz w:val="20"/>
      </w:rPr>
      <w:t xml:space="preserve"> of </w:t>
    </w:r>
    <w:fldSimple w:instr=" NUMPAGES  \* Arabic  \* MERGEFORMAT ">
      <w:r w:rsidR="00375E54" w:rsidRPr="00375E54">
        <w:rPr>
          <w:rStyle w:val="PageNumber"/>
          <w:b/>
          <w:noProof/>
          <w:sz w:val="20"/>
        </w:rPr>
        <w:t>13</w:t>
      </w:r>
    </w:fldSimple>
  </w:p>
  <w:p w14:paraId="14B6BC77" w14:textId="77777777" w:rsidR="001958B4" w:rsidRDefault="001958B4" w:rsidP="00D27E45">
    <w:pPr>
      <w:pStyle w:val="Header"/>
      <w:rPr>
        <w:rStyle w:val="PageNumber"/>
        <w:lang w:val="en-US"/>
      </w:rPr>
    </w:pPr>
  </w:p>
  <w:p w14:paraId="4168CB57" w14:textId="77777777" w:rsidR="001958B4" w:rsidRDefault="001958B4" w:rsidP="00D27E45">
    <w:pPr>
      <w:pStyle w:val="Header"/>
      <w:rPr>
        <w:rStyle w:val="PageNumber"/>
        <w:lang w:val="en-US"/>
      </w:rPr>
    </w:pPr>
  </w:p>
  <w:p w14:paraId="6C4DA597" w14:textId="77777777" w:rsidR="001958B4" w:rsidRPr="00D27E45" w:rsidRDefault="001958B4" w:rsidP="00D27E45">
    <w:pPr>
      <w:pStyle w:val="Header"/>
      <w:rPr>
        <w:rStyle w:val="PageNumber"/>
        <w:lang w:val="en-US"/>
      </w:rPr>
    </w:pPr>
  </w:p>
  <w:p w14:paraId="00ED07B0" w14:textId="77777777" w:rsidR="001958B4" w:rsidRDefault="001958B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0EA45"/>
    <w:multiLevelType w:val="hybridMultilevel"/>
    <w:tmpl w:val="4E24D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72C27"/>
    <w:multiLevelType w:val="hybridMultilevel"/>
    <w:tmpl w:val="31DC1E92"/>
    <w:lvl w:ilvl="0" w:tplc="20E2E6FC">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4555D50"/>
    <w:multiLevelType w:val="hybridMultilevel"/>
    <w:tmpl w:val="275673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4">
    <w:nsid w:val="07C82553"/>
    <w:multiLevelType w:val="hybridMultilevel"/>
    <w:tmpl w:val="16F621EA"/>
    <w:lvl w:ilvl="0" w:tplc="CAA0E038">
      <w:start w:val="1"/>
      <w:numFmt w:val="decimal"/>
      <w:lvlText w:val="%1."/>
      <w:lvlJc w:val="left"/>
      <w:pPr>
        <w:tabs>
          <w:tab w:val="num" w:pos="720"/>
        </w:tabs>
        <w:ind w:left="720" w:hanging="360"/>
      </w:pPr>
    </w:lvl>
    <w:lvl w:ilvl="1" w:tplc="80667152" w:tentative="1">
      <w:start w:val="1"/>
      <w:numFmt w:val="lowerLetter"/>
      <w:lvlText w:val="%2."/>
      <w:lvlJc w:val="left"/>
      <w:pPr>
        <w:tabs>
          <w:tab w:val="num" w:pos="1440"/>
        </w:tabs>
        <w:ind w:left="1440" w:hanging="360"/>
      </w:pPr>
    </w:lvl>
    <w:lvl w:ilvl="2" w:tplc="ED208C24" w:tentative="1">
      <w:start w:val="1"/>
      <w:numFmt w:val="lowerRoman"/>
      <w:lvlText w:val="%3."/>
      <w:lvlJc w:val="right"/>
      <w:pPr>
        <w:tabs>
          <w:tab w:val="num" w:pos="2160"/>
        </w:tabs>
        <w:ind w:left="2160" w:hanging="180"/>
      </w:pPr>
    </w:lvl>
    <w:lvl w:ilvl="3" w:tplc="BA643D6C" w:tentative="1">
      <w:start w:val="1"/>
      <w:numFmt w:val="decimal"/>
      <w:lvlText w:val="%4."/>
      <w:lvlJc w:val="left"/>
      <w:pPr>
        <w:tabs>
          <w:tab w:val="num" w:pos="2880"/>
        </w:tabs>
        <w:ind w:left="2880" w:hanging="360"/>
      </w:pPr>
    </w:lvl>
    <w:lvl w:ilvl="4" w:tplc="AD46F070" w:tentative="1">
      <w:start w:val="1"/>
      <w:numFmt w:val="lowerLetter"/>
      <w:lvlText w:val="%5."/>
      <w:lvlJc w:val="left"/>
      <w:pPr>
        <w:tabs>
          <w:tab w:val="num" w:pos="3600"/>
        </w:tabs>
        <w:ind w:left="3600" w:hanging="360"/>
      </w:pPr>
    </w:lvl>
    <w:lvl w:ilvl="5" w:tplc="9C060202" w:tentative="1">
      <w:start w:val="1"/>
      <w:numFmt w:val="lowerRoman"/>
      <w:lvlText w:val="%6."/>
      <w:lvlJc w:val="right"/>
      <w:pPr>
        <w:tabs>
          <w:tab w:val="num" w:pos="4320"/>
        </w:tabs>
        <w:ind w:left="4320" w:hanging="180"/>
      </w:pPr>
    </w:lvl>
    <w:lvl w:ilvl="6" w:tplc="4C04C324" w:tentative="1">
      <w:start w:val="1"/>
      <w:numFmt w:val="decimal"/>
      <w:lvlText w:val="%7."/>
      <w:lvlJc w:val="left"/>
      <w:pPr>
        <w:tabs>
          <w:tab w:val="num" w:pos="5040"/>
        </w:tabs>
        <w:ind w:left="5040" w:hanging="360"/>
      </w:pPr>
    </w:lvl>
    <w:lvl w:ilvl="7" w:tplc="CCE63B76" w:tentative="1">
      <w:start w:val="1"/>
      <w:numFmt w:val="lowerLetter"/>
      <w:lvlText w:val="%8."/>
      <w:lvlJc w:val="left"/>
      <w:pPr>
        <w:tabs>
          <w:tab w:val="num" w:pos="5760"/>
        </w:tabs>
        <w:ind w:left="5760" w:hanging="360"/>
      </w:pPr>
    </w:lvl>
    <w:lvl w:ilvl="8" w:tplc="8C2868DC" w:tentative="1">
      <w:start w:val="1"/>
      <w:numFmt w:val="lowerRoman"/>
      <w:lvlText w:val="%9."/>
      <w:lvlJc w:val="right"/>
      <w:pPr>
        <w:tabs>
          <w:tab w:val="num" w:pos="6480"/>
        </w:tabs>
        <w:ind w:left="6480" w:hanging="180"/>
      </w:pPr>
    </w:lvl>
  </w:abstractNum>
  <w:abstractNum w:abstractNumId="5">
    <w:nsid w:val="0C485E94"/>
    <w:multiLevelType w:val="hybridMultilevel"/>
    <w:tmpl w:val="B404ABD0"/>
    <w:lvl w:ilvl="0" w:tplc="DF626F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7">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4652126"/>
    <w:multiLevelType w:val="hybridMultilevel"/>
    <w:tmpl w:val="ACC817CE"/>
    <w:lvl w:ilvl="0" w:tplc="B81A73CC">
      <w:start w:val="1"/>
      <w:numFmt w:val="bullet"/>
      <w:lvlText w:val="•"/>
      <w:lvlJc w:val="left"/>
      <w:pPr>
        <w:tabs>
          <w:tab w:val="num" w:pos="720"/>
        </w:tabs>
        <w:ind w:left="720" w:hanging="360"/>
      </w:pPr>
      <w:rPr>
        <w:rFonts w:ascii="Arial" w:hAnsi="Arial" w:hint="default"/>
      </w:rPr>
    </w:lvl>
    <w:lvl w:ilvl="1" w:tplc="D8C8EB50" w:tentative="1">
      <w:start w:val="1"/>
      <w:numFmt w:val="bullet"/>
      <w:lvlText w:val="•"/>
      <w:lvlJc w:val="left"/>
      <w:pPr>
        <w:tabs>
          <w:tab w:val="num" w:pos="1440"/>
        </w:tabs>
        <w:ind w:left="1440" w:hanging="360"/>
      </w:pPr>
      <w:rPr>
        <w:rFonts w:ascii="Arial" w:hAnsi="Arial" w:hint="default"/>
      </w:rPr>
    </w:lvl>
    <w:lvl w:ilvl="2" w:tplc="FB78C166" w:tentative="1">
      <w:start w:val="1"/>
      <w:numFmt w:val="bullet"/>
      <w:lvlText w:val="•"/>
      <w:lvlJc w:val="left"/>
      <w:pPr>
        <w:tabs>
          <w:tab w:val="num" w:pos="2160"/>
        </w:tabs>
        <w:ind w:left="2160" w:hanging="360"/>
      </w:pPr>
      <w:rPr>
        <w:rFonts w:ascii="Arial" w:hAnsi="Arial" w:hint="default"/>
      </w:rPr>
    </w:lvl>
    <w:lvl w:ilvl="3" w:tplc="FBCE97AA" w:tentative="1">
      <w:start w:val="1"/>
      <w:numFmt w:val="bullet"/>
      <w:lvlText w:val="•"/>
      <w:lvlJc w:val="left"/>
      <w:pPr>
        <w:tabs>
          <w:tab w:val="num" w:pos="2880"/>
        </w:tabs>
        <w:ind w:left="2880" w:hanging="360"/>
      </w:pPr>
      <w:rPr>
        <w:rFonts w:ascii="Arial" w:hAnsi="Arial" w:hint="default"/>
      </w:rPr>
    </w:lvl>
    <w:lvl w:ilvl="4" w:tplc="CD7E16F2" w:tentative="1">
      <w:start w:val="1"/>
      <w:numFmt w:val="bullet"/>
      <w:lvlText w:val="•"/>
      <w:lvlJc w:val="left"/>
      <w:pPr>
        <w:tabs>
          <w:tab w:val="num" w:pos="3600"/>
        </w:tabs>
        <w:ind w:left="3600" w:hanging="360"/>
      </w:pPr>
      <w:rPr>
        <w:rFonts w:ascii="Arial" w:hAnsi="Arial" w:hint="default"/>
      </w:rPr>
    </w:lvl>
    <w:lvl w:ilvl="5" w:tplc="A4B8CA60" w:tentative="1">
      <w:start w:val="1"/>
      <w:numFmt w:val="bullet"/>
      <w:lvlText w:val="•"/>
      <w:lvlJc w:val="left"/>
      <w:pPr>
        <w:tabs>
          <w:tab w:val="num" w:pos="4320"/>
        </w:tabs>
        <w:ind w:left="4320" w:hanging="360"/>
      </w:pPr>
      <w:rPr>
        <w:rFonts w:ascii="Arial" w:hAnsi="Arial" w:hint="default"/>
      </w:rPr>
    </w:lvl>
    <w:lvl w:ilvl="6" w:tplc="81AE6E84" w:tentative="1">
      <w:start w:val="1"/>
      <w:numFmt w:val="bullet"/>
      <w:lvlText w:val="•"/>
      <w:lvlJc w:val="left"/>
      <w:pPr>
        <w:tabs>
          <w:tab w:val="num" w:pos="5040"/>
        </w:tabs>
        <w:ind w:left="5040" w:hanging="360"/>
      </w:pPr>
      <w:rPr>
        <w:rFonts w:ascii="Arial" w:hAnsi="Arial" w:hint="default"/>
      </w:rPr>
    </w:lvl>
    <w:lvl w:ilvl="7" w:tplc="375C26A4" w:tentative="1">
      <w:start w:val="1"/>
      <w:numFmt w:val="bullet"/>
      <w:lvlText w:val="•"/>
      <w:lvlJc w:val="left"/>
      <w:pPr>
        <w:tabs>
          <w:tab w:val="num" w:pos="5760"/>
        </w:tabs>
        <w:ind w:left="5760" w:hanging="360"/>
      </w:pPr>
      <w:rPr>
        <w:rFonts w:ascii="Arial" w:hAnsi="Arial" w:hint="default"/>
      </w:rPr>
    </w:lvl>
    <w:lvl w:ilvl="8" w:tplc="B7F4938A" w:tentative="1">
      <w:start w:val="1"/>
      <w:numFmt w:val="bullet"/>
      <w:lvlText w:val="•"/>
      <w:lvlJc w:val="left"/>
      <w:pPr>
        <w:tabs>
          <w:tab w:val="num" w:pos="6480"/>
        </w:tabs>
        <w:ind w:left="6480" w:hanging="360"/>
      </w:pPr>
      <w:rPr>
        <w:rFonts w:ascii="Arial" w:hAnsi="Arial" w:hint="default"/>
      </w:rPr>
    </w:lvl>
  </w:abstractNum>
  <w:abstractNum w:abstractNumId="9">
    <w:nsid w:val="16684CEA"/>
    <w:multiLevelType w:val="hybridMultilevel"/>
    <w:tmpl w:val="E10C47CE"/>
    <w:lvl w:ilvl="0" w:tplc="299A5640">
      <w:start w:val="1"/>
      <w:numFmt w:val="bullet"/>
      <w:lvlText w:val="•"/>
      <w:lvlJc w:val="left"/>
      <w:pPr>
        <w:tabs>
          <w:tab w:val="num" w:pos="720"/>
        </w:tabs>
        <w:ind w:left="720" w:hanging="360"/>
      </w:pPr>
      <w:rPr>
        <w:rFonts w:ascii="Arial" w:hAnsi="Arial" w:hint="default"/>
      </w:rPr>
    </w:lvl>
    <w:lvl w:ilvl="1" w:tplc="4A565D44">
      <w:start w:val="1"/>
      <w:numFmt w:val="bullet"/>
      <w:lvlText w:val="•"/>
      <w:lvlJc w:val="left"/>
      <w:pPr>
        <w:tabs>
          <w:tab w:val="num" w:pos="1440"/>
        </w:tabs>
        <w:ind w:left="1440" w:hanging="360"/>
      </w:pPr>
      <w:rPr>
        <w:rFonts w:ascii="Arial" w:hAnsi="Arial" w:hint="default"/>
      </w:rPr>
    </w:lvl>
    <w:lvl w:ilvl="2" w:tplc="646AA0B2" w:tentative="1">
      <w:start w:val="1"/>
      <w:numFmt w:val="bullet"/>
      <w:lvlText w:val="•"/>
      <w:lvlJc w:val="left"/>
      <w:pPr>
        <w:tabs>
          <w:tab w:val="num" w:pos="2160"/>
        </w:tabs>
        <w:ind w:left="2160" w:hanging="360"/>
      </w:pPr>
      <w:rPr>
        <w:rFonts w:ascii="Arial" w:hAnsi="Arial" w:hint="default"/>
      </w:rPr>
    </w:lvl>
    <w:lvl w:ilvl="3" w:tplc="7CA2EB92" w:tentative="1">
      <w:start w:val="1"/>
      <w:numFmt w:val="bullet"/>
      <w:lvlText w:val="•"/>
      <w:lvlJc w:val="left"/>
      <w:pPr>
        <w:tabs>
          <w:tab w:val="num" w:pos="2880"/>
        </w:tabs>
        <w:ind w:left="2880" w:hanging="360"/>
      </w:pPr>
      <w:rPr>
        <w:rFonts w:ascii="Arial" w:hAnsi="Arial" w:hint="default"/>
      </w:rPr>
    </w:lvl>
    <w:lvl w:ilvl="4" w:tplc="DD326B04" w:tentative="1">
      <w:start w:val="1"/>
      <w:numFmt w:val="bullet"/>
      <w:lvlText w:val="•"/>
      <w:lvlJc w:val="left"/>
      <w:pPr>
        <w:tabs>
          <w:tab w:val="num" w:pos="3600"/>
        </w:tabs>
        <w:ind w:left="3600" w:hanging="360"/>
      </w:pPr>
      <w:rPr>
        <w:rFonts w:ascii="Arial" w:hAnsi="Arial" w:hint="default"/>
      </w:rPr>
    </w:lvl>
    <w:lvl w:ilvl="5" w:tplc="FE56AED4" w:tentative="1">
      <w:start w:val="1"/>
      <w:numFmt w:val="bullet"/>
      <w:lvlText w:val="•"/>
      <w:lvlJc w:val="left"/>
      <w:pPr>
        <w:tabs>
          <w:tab w:val="num" w:pos="4320"/>
        </w:tabs>
        <w:ind w:left="4320" w:hanging="360"/>
      </w:pPr>
      <w:rPr>
        <w:rFonts w:ascii="Arial" w:hAnsi="Arial" w:hint="default"/>
      </w:rPr>
    </w:lvl>
    <w:lvl w:ilvl="6" w:tplc="A12A4696" w:tentative="1">
      <w:start w:val="1"/>
      <w:numFmt w:val="bullet"/>
      <w:lvlText w:val="•"/>
      <w:lvlJc w:val="left"/>
      <w:pPr>
        <w:tabs>
          <w:tab w:val="num" w:pos="5040"/>
        </w:tabs>
        <w:ind w:left="5040" w:hanging="360"/>
      </w:pPr>
      <w:rPr>
        <w:rFonts w:ascii="Arial" w:hAnsi="Arial" w:hint="default"/>
      </w:rPr>
    </w:lvl>
    <w:lvl w:ilvl="7" w:tplc="5924441C" w:tentative="1">
      <w:start w:val="1"/>
      <w:numFmt w:val="bullet"/>
      <w:lvlText w:val="•"/>
      <w:lvlJc w:val="left"/>
      <w:pPr>
        <w:tabs>
          <w:tab w:val="num" w:pos="5760"/>
        </w:tabs>
        <w:ind w:left="5760" w:hanging="360"/>
      </w:pPr>
      <w:rPr>
        <w:rFonts w:ascii="Arial" w:hAnsi="Arial" w:hint="default"/>
      </w:rPr>
    </w:lvl>
    <w:lvl w:ilvl="8" w:tplc="5EB25F24" w:tentative="1">
      <w:start w:val="1"/>
      <w:numFmt w:val="bullet"/>
      <w:lvlText w:val="•"/>
      <w:lvlJc w:val="left"/>
      <w:pPr>
        <w:tabs>
          <w:tab w:val="num" w:pos="6480"/>
        </w:tabs>
        <w:ind w:left="6480" w:hanging="360"/>
      </w:pPr>
      <w:rPr>
        <w:rFonts w:ascii="Arial" w:hAnsi="Arial" w:hint="default"/>
      </w:rPr>
    </w:lvl>
  </w:abstractNum>
  <w:abstractNum w:abstractNumId="1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4766EDC"/>
    <w:multiLevelType w:val="hybridMultilevel"/>
    <w:tmpl w:val="C056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A81D71"/>
    <w:multiLevelType w:val="hybridMultilevel"/>
    <w:tmpl w:val="F2C8A370"/>
    <w:lvl w:ilvl="0" w:tplc="E236D21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E23236C"/>
    <w:multiLevelType w:val="hybridMultilevel"/>
    <w:tmpl w:val="48A0849A"/>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E7A2954"/>
    <w:multiLevelType w:val="hybridMultilevel"/>
    <w:tmpl w:val="AE907078"/>
    <w:lvl w:ilvl="0" w:tplc="282A45F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114025D"/>
    <w:multiLevelType w:val="hybridMultilevel"/>
    <w:tmpl w:val="F4BEB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A4B2E"/>
    <w:multiLevelType w:val="hybridMultilevel"/>
    <w:tmpl w:val="B602E8E2"/>
    <w:lvl w:ilvl="0" w:tplc="B83C8E42">
      <w:start w:val="1"/>
      <w:numFmt w:val="decimal"/>
      <w:lvlText w:val="%1."/>
      <w:lvlJc w:val="left"/>
      <w:pPr>
        <w:tabs>
          <w:tab w:val="num" w:pos="1080"/>
        </w:tabs>
        <w:ind w:left="1080" w:hanging="360"/>
      </w:pPr>
    </w:lvl>
    <w:lvl w:ilvl="1" w:tplc="E108806E" w:tentative="1">
      <w:start w:val="1"/>
      <w:numFmt w:val="lowerLetter"/>
      <w:lvlText w:val="%2."/>
      <w:lvlJc w:val="left"/>
      <w:pPr>
        <w:tabs>
          <w:tab w:val="num" w:pos="1800"/>
        </w:tabs>
        <w:ind w:left="1800" w:hanging="360"/>
      </w:pPr>
    </w:lvl>
    <w:lvl w:ilvl="2" w:tplc="91586D2E" w:tentative="1">
      <w:start w:val="1"/>
      <w:numFmt w:val="lowerRoman"/>
      <w:lvlText w:val="%3."/>
      <w:lvlJc w:val="right"/>
      <w:pPr>
        <w:tabs>
          <w:tab w:val="num" w:pos="2520"/>
        </w:tabs>
        <w:ind w:left="2520" w:hanging="180"/>
      </w:pPr>
    </w:lvl>
    <w:lvl w:ilvl="3" w:tplc="F4C60458" w:tentative="1">
      <w:start w:val="1"/>
      <w:numFmt w:val="decimal"/>
      <w:lvlText w:val="%4."/>
      <w:lvlJc w:val="left"/>
      <w:pPr>
        <w:tabs>
          <w:tab w:val="num" w:pos="3240"/>
        </w:tabs>
        <w:ind w:left="3240" w:hanging="360"/>
      </w:pPr>
    </w:lvl>
    <w:lvl w:ilvl="4" w:tplc="F67825CE" w:tentative="1">
      <w:start w:val="1"/>
      <w:numFmt w:val="lowerLetter"/>
      <w:lvlText w:val="%5."/>
      <w:lvlJc w:val="left"/>
      <w:pPr>
        <w:tabs>
          <w:tab w:val="num" w:pos="3960"/>
        </w:tabs>
        <w:ind w:left="3960" w:hanging="360"/>
      </w:pPr>
    </w:lvl>
    <w:lvl w:ilvl="5" w:tplc="98961944" w:tentative="1">
      <w:start w:val="1"/>
      <w:numFmt w:val="lowerRoman"/>
      <w:lvlText w:val="%6."/>
      <w:lvlJc w:val="right"/>
      <w:pPr>
        <w:tabs>
          <w:tab w:val="num" w:pos="4680"/>
        </w:tabs>
        <w:ind w:left="4680" w:hanging="180"/>
      </w:pPr>
    </w:lvl>
    <w:lvl w:ilvl="6" w:tplc="BA7CB39A" w:tentative="1">
      <w:start w:val="1"/>
      <w:numFmt w:val="decimal"/>
      <w:lvlText w:val="%7."/>
      <w:lvlJc w:val="left"/>
      <w:pPr>
        <w:tabs>
          <w:tab w:val="num" w:pos="5400"/>
        </w:tabs>
        <w:ind w:left="5400" w:hanging="360"/>
      </w:pPr>
    </w:lvl>
    <w:lvl w:ilvl="7" w:tplc="9E58FCC4" w:tentative="1">
      <w:start w:val="1"/>
      <w:numFmt w:val="lowerLetter"/>
      <w:lvlText w:val="%8."/>
      <w:lvlJc w:val="left"/>
      <w:pPr>
        <w:tabs>
          <w:tab w:val="num" w:pos="6120"/>
        </w:tabs>
        <w:ind w:left="6120" w:hanging="360"/>
      </w:pPr>
    </w:lvl>
    <w:lvl w:ilvl="8" w:tplc="82B6E972" w:tentative="1">
      <w:start w:val="1"/>
      <w:numFmt w:val="lowerRoman"/>
      <w:lvlText w:val="%9."/>
      <w:lvlJc w:val="right"/>
      <w:pPr>
        <w:tabs>
          <w:tab w:val="num" w:pos="6840"/>
        </w:tabs>
        <w:ind w:left="6840" w:hanging="180"/>
      </w:pPr>
    </w:lvl>
  </w:abstractNum>
  <w:abstractNum w:abstractNumId="19">
    <w:nsid w:val="36B7514F"/>
    <w:multiLevelType w:val="hybridMultilevel"/>
    <w:tmpl w:val="9A72A6A4"/>
    <w:lvl w:ilvl="0" w:tplc="C950B704">
      <w:start w:val="1"/>
      <w:numFmt w:val="decimal"/>
      <w:lvlText w:val="%1."/>
      <w:lvlJc w:val="left"/>
      <w:pPr>
        <w:tabs>
          <w:tab w:val="num" w:pos="720"/>
        </w:tabs>
        <w:ind w:left="720" w:hanging="360"/>
      </w:pPr>
      <w:rPr>
        <w:rFonts w:hint="default"/>
      </w:rPr>
    </w:lvl>
    <w:lvl w:ilvl="1" w:tplc="9A10E166" w:tentative="1">
      <w:start w:val="1"/>
      <w:numFmt w:val="lowerLetter"/>
      <w:lvlText w:val="%2."/>
      <w:lvlJc w:val="left"/>
      <w:pPr>
        <w:tabs>
          <w:tab w:val="num" w:pos="1440"/>
        </w:tabs>
        <w:ind w:left="1440" w:hanging="360"/>
      </w:pPr>
    </w:lvl>
    <w:lvl w:ilvl="2" w:tplc="94CCBCC2" w:tentative="1">
      <w:start w:val="1"/>
      <w:numFmt w:val="lowerRoman"/>
      <w:lvlText w:val="%3."/>
      <w:lvlJc w:val="right"/>
      <w:pPr>
        <w:tabs>
          <w:tab w:val="num" w:pos="2160"/>
        </w:tabs>
        <w:ind w:left="2160" w:hanging="180"/>
      </w:pPr>
    </w:lvl>
    <w:lvl w:ilvl="3" w:tplc="E18E8AF4" w:tentative="1">
      <w:start w:val="1"/>
      <w:numFmt w:val="decimal"/>
      <w:lvlText w:val="%4."/>
      <w:lvlJc w:val="left"/>
      <w:pPr>
        <w:tabs>
          <w:tab w:val="num" w:pos="2880"/>
        </w:tabs>
        <w:ind w:left="2880" w:hanging="360"/>
      </w:pPr>
    </w:lvl>
    <w:lvl w:ilvl="4" w:tplc="1E78536E" w:tentative="1">
      <w:start w:val="1"/>
      <w:numFmt w:val="lowerLetter"/>
      <w:lvlText w:val="%5."/>
      <w:lvlJc w:val="left"/>
      <w:pPr>
        <w:tabs>
          <w:tab w:val="num" w:pos="3600"/>
        </w:tabs>
        <w:ind w:left="3600" w:hanging="360"/>
      </w:pPr>
    </w:lvl>
    <w:lvl w:ilvl="5" w:tplc="F3DA959C" w:tentative="1">
      <w:start w:val="1"/>
      <w:numFmt w:val="lowerRoman"/>
      <w:lvlText w:val="%6."/>
      <w:lvlJc w:val="right"/>
      <w:pPr>
        <w:tabs>
          <w:tab w:val="num" w:pos="4320"/>
        </w:tabs>
        <w:ind w:left="4320" w:hanging="180"/>
      </w:pPr>
    </w:lvl>
    <w:lvl w:ilvl="6" w:tplc="150CCADE" w:tentative="1">
      <w:start w:val="1"/>
      <w:numFmt w:val="decimal"/>
      <w:lvlText w:val="%7."/>
      <w:lvlJc w:val="left"/>
      <w:pPr>
        <w:tabs>
          <w:tab w:val="num" w:pos="5040"/>
        </w:tabs>
        <w:ind w:left="5040" w:hanging="360"/>
      </w:pPr>
    </w:lvl>
    <w:lvl w:ilvl="7" w:tplc="2EB409D8" w:tentative="1">
      <w:start w:val="1"/>
      <w:numFmt w:val="lowerLetter"/>
      <w:lvlText w:val="%8."/>
      <w:lvlJc w:val="left"/>
      <w:pPr>
        <w:tabs>
          <w:tab w:val="num" w:pos="5760"/>
        </w:tabs>
        <w:ind w:left="5760" w:hanging="360"/>
      </w:pPr>
    </w:lvl>
    <w:lvl w:ilvl="8" w:tplc="1B1A0DA4" w:tentative="1">
      <w:start w:val="1"/>
      <w:numFmt w:val="lowerRoman"/>
      <w:lvlText w:val="%9."/>
      <w:lvlJc w:val="right"/>
      <w:pPr>
        <w:tabs>
          <w:tab w:val="num" w:pos="6480"/>
        </w:tabs>
        <w:ind w:left="6480" w:hanging="180"/>
      </w:pPr>
    </w:lvl>
  </w:abstractNum>
  <w:abstractNum w:abstractNumId="2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D3982"/>
    <w:multiLevelType w:val="singleLevel"/>
    <w:tmpl w:val="8DE8844A"/>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3CE26CCA"/>
    <w:multiLevelType w:val="hybridMultilevel"/>
    <w:tmpl w:val="86341D94"/>
    <w:lvl w:ilvl="0" w:tplc="6C9E84C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DA2219A"/>
    <w:multiLevelType w:val="hybridMultilevel"/>
    <w:tmpl w:val="AB9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81005"/>
    <w:multiLevelType w:val="singleLevel"/>
    <w:tmpl w:val="DCF2E8B2"/>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4C215EAB"/>
    <w:multiLevelType w:val="hybridMultilevel"/>
    <w:tmpl w:val="AE545DB0"/>
    <w:lvl w:ilvl="0" w:tplc="7BE8F58A">
      <w:start w:val="1"/>
      <w:numFmt w:val="bullet"/>
      <w:lvlText w:val=""/>
      <w:lvlJc w:val="left"/>
      <w:pPr>
        <w:tabs>
          <w:tab w:val="num" w:pos="360"/>
        </w:tabs>
        <w:ind w:left="360" w:hanging="360"/>
      </w:pPr>
      <w:rPr>
        <w:rFonts w:ascii="Wingdings" w:hAnsi="Wingdings" w:hint="default"/>
      </w:rPr>
    </w:lvl>
    <w:lvl w:ilvl="1" w:tplc="64C088C4" w:tentative="1">
      <w:start w:val="1"/>
      <w:numFmt w:val="lowerLetter"/>
      <w:lvlText w:val="%2."/>
      <w:lvlJc w:val="left"/>
      <w:pPr>
        <w:tabs>
          <w:tab w:val="num" w:pos="1020"/>
        </w:tabs>
        <w:ind w:left="1020" w:hanging="360"/>
      </w:pPr>
    </w:lvl>
    <w:lvl w:ilvl="2" w:tplc="5E28ABD0" w:tentative="1">
      <w:start w:val="1"/>
      <w:numFmt w:val="lowerRoman"/>
      <w:lvlText w:val="%3."/>
      <w:lvlJc w:val="right"/>
      <w:pPr>
        <w:tabs>
          <w:tab w:val="num" w:pos="1740"/>
        </w:tabs>
        <w:ind w:left="1740" w:hanging="180"/>
      </w:pPr>
    </w:lvl>
    <w:lvl w:ilvl="3" w:tplc="BA06E836" w:tentative="1">
      <w:start w:val="1"/>
      <w:numFmt w:val="decimal"/>
      <w:lvlText w:val="%4."/>
      <w:lvlJc w:val="left"/>
      <w:pPr>
        <w:tabs>
          <w:tab w:val="num" w:pos="2460"/>
        </w:tabs>
        <w:ind w:left="2460" w:hanging="360"/>
      </w:pPr>
    </w:lvl>
    <w:lvl w:ilvl="4" w:tplc="DCD46DF8" w:tentative="1">
      <w:start w:val="1"/>
      <w:numFmt w:val="lowerLetter"/>
      <w:lvlText w:val="%5."/>
      <w:lvlJc w:val="left"/>
      <w:pPr>
        <w:tabs>
          <w:tab w:val="num" w:pos="3180"/>
        </w:tabs>
        <w:ind w:left="3180" w:hanging="360"/>
      </w:pPr>
    </w:lvl>
    <w:lvl w:ilvl="5" w:tplc="54E8AFDA" w:tentative="1">
      <w:start w:val="1"/>
      <w:numFmt w:val="lowerRoman"/>
      <w:lvlText w:val="%6."/>
      <w:lvlJc w:val="right"/>
      <w:pPr>
        <w:tabs>
          <w:tab w:val="num" w:pos="3900"/>
        </w:tabs>
        <w:ind w:left="3900" w:hanging="180"/>
      </w:pPr>
    </w:lvl>
    <w:lvl w:ilvl="6" w:tplc="C4268A4E" w:tentative="1">
      <w:start w:val="1"/>
      <w:numFmt w:val="decimal"/>
      <w:lvlText w:val="%7."/>
      <w:lvlJc w:val="left"/>
      <w:pPr>
        <w:tabs>
          <w:tab w:val="num" w:pos="4620"/>
        </w:tabs>
        <w:ind w:left="4620" w:hanging="360"/>
      </w:pPr>
    </w:lvl>
    <w:lvl w:ilvl="7" w:tplc="7A1058B2" w:tentative="1">
      <w:start w:val="1"/>
      <w:numFmt w:val="lowerLetter"/>
      <w:lvlText w:val="%8."/>
      <w:lvlJc w:val="left"/>
      <w:pPr>
        <w:tabs>
          <w:tab w:val="num" w:pos="5340"/>
        </w:tabs>
        <w:ind w:left="5340" w:hanging="360"/>
      </w:pPr>
    </w:lvl>
    <w:lvl w:ilvl="8" w:tplc="1AD0F1D0" w:tentative="1">
      <w:start w:val="1"/>
      <w:numFmt w:val="lowerRoman"/>
      <w:lvlText w:val="%9."/>
      <w:lvlJc w:val="right"/>
      <w:pPr>
        <w:tabs>
          <w:tab w:val="num" w:pos="6060"/>
        </w:tabs>
        <w:ind w:left="6060" w:hanging="180"/>
      </w:pPr>
    </w:lvl>
  </w:abstractNum>
  <w:abstractNum w:abstractNumId="26">
    <w:nsid w:val="4D365E87"/>
    <w:multiLevelType w:val="hybridMultilevel"/>
    <w:tmpl w:val="16F621EA"/>
    <w:lvl w:ilvl="0" w:tplc="CC58D138">
      <w:start w:val="1"/>
      <w:numFmt w:val="bullet"/>
      <w:lvlText w:val=""/>
      <w:lvlJc w:val="left"/>
      <w:pPr>
        <w:tabs>
          <w:tab w:val="num" w:pos="360"/>
        </w:tabs>
        <w:ind w:left="360" w:hanging="360"/>
      </w:pPr>
      <w:rPr>
        <w:rFonts w:ascii="Wingdings" w:hAnsi="Wingdings" w:hint="default"/>
      </w:rPr>
    </w:lvl>
    <w:lvl w:ilvl="1" w:tplc="CB7E3892">
      <w:start w:val="1"/>
      <w:numFmt w:val="decimal"/>
      <w:lvlText w:val="%2."/>
      <w:lvlJc w:val="left"/>
      <w:pPr>
        <w:tabs>
          <w:tab w:val="num" w:pos="1080"/>
        </w:tabs>
        <w:ind w:left="1080" w:hanging="360"/>
      </w:pPr>
    </w:lvl>
    <w:lvl w:ilvl="2" w:tplc="B1F23D0C" w:tentative="1">
      <w:start w:val="1"/>
      <w:numFmt w:val="lowerRoman"/>
      <w:lvlText w:val="%3."/>
      <w:lvlJc w:val="right"/>
      <w:pPr>
        <w:tabs>
          <w:tab w:val="num" w:pos="1800"/>
        </w:tabs>
        <w:ind w:left="1800" w:hanging="180"/>
      </w:pPr>
    </w:lvl>
    <w:lvl w:ilvl="3" w:tplc="593CD54A" w:tentative="1">
      <w:start w:val="1"/>
      <w:numFmt w:val="decimal"/>
      <w:lvlText w:val="%4."/>
      <w:lvlJc w:val="left"/>
      <w:pPr>
        <w:tabs>
          <w:tab w:val="num" w:pos="2520"/>
        </w:tabs>
        <w:ind w:left="2520" w:hanging="360"/>
      </w:pPr>
    </w:lvl>
    <w:lvl w:ilvl="4" w:tplc="2D8CAD54" w:tentative="1">
      <w:start w:val="1"/>
      <w:numFmt w:val="lowerLetter"/>
      <w:lvlText w:val="%5."/>
      <w:lvlJc w:val="left"/>
      <w:pPr>
        <w:tabs>
          <w:tab w:val="num" w:pos="3240"/>
        </w:tabs>
        <w:ind w:left="3240" w:hanging="360"/>
      </w:pPr>
    </w:lvl>
    <w:lvl w:ilvl="5" w:tplc="E9F0582A" w:tentative="1">
      <w:start w:val="1"/>
      <w:numFmt w:val="lowerRoman"/>
      <w:lvlText w:val="%6."/>
      <w:lvlJc w:val="right"/>
      <w:pPr>
        <w:tabs>
          <w:tab w:val="num" w:pos="3960"/>
        </w:tabs>
        <w:ind w:left="3960" w:hanging="180"/>
      </w:pPr>
    </w:lvl>
    <w:lvl w:ilvl="6" w:tplc="AB02E24E" w:tentative="1">
      <w:start w:val="1"/>
      <w:numFmt w:val="decimal"/>
      <w:lvlText w:val="%7."/>
      <w:lvlJc w:val="left"/>
      <w:pPr>
        <w:tabs>
          <w:tab w:val="num" w:pos="4680"/>
        </w:tabs>
        <w:ind w:left="4680" w:hanging="360"/>
      </w:pPr>
    </w:lvl>
    <w:lvl w:ilvl="7" w:tplc="4A40D0F4" w:tentative="1">
      <w:start w:val="1"/>
      <w:numFmt w:val="lowerLetter"/>
      <w:lvlText w:val="%8."/>
      <w:lvlJc w:val="left"/>
      <w:pPr>
        <w:tabs>
          <w:tab w:val="num" w:pos="5400"/>
        </w:tabs>
        <w:ind w:left="5400" w:hanging="360"/>
      </w:pPr>
    </w:lvl>
    <w:lvl w:ilvl="8" w:tplc="9C0C1208" w:tentative="1">
      <w:start w:val="1"/>
      <w:numFmt w:val="lowerRoman"/>
      <w:lvlText w:val="%9."/>
      <w:lvlJc w:val="right"/>
      <w:pPr>
        <w:tabs>
          <w:tab w:val="num" w:pos="6120"/>
        </w:tabs>
        <w:ind w:left="6120" w:hanging="180"/>
      </w:pPr>
    </w:lvl>
  </w:abstractNum>
  <w:abstractNum w:abstractNumId="27">
    <w:nsid w:val="549341EA"/>
    <w:multiLevelType w:val="hybridMultilevel"/>
    <w:tmpl w:val="D274324A"/>
    <w:lvl w:ilvl="0" w:tplc="4E5EEC36">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0"/>
        </w:tabs>
        <w:ind w:left="0" w:hanging="360"/>
      </w:pPr>
      <w:rPr>
        <w:rFonts w:ascii="Courier New" w:hAnsi="Courier New" w:cs="Wingdings-Regular"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Regular"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Regular"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5CF579A5"/>
    <w:multiLevelType w:val="hybridMultilevel"/>
    <w:tmpl w:val="019ACA98"/>
    <w:lvl w:ilvl="0" w:tplc="A24EFFE6">
      <w:start w:val="1"/>
      <w:numFmt w:val="bullet"/>
      <w:lvlText w:val="•"/>
      <w:lvlJc w:val="left"/>
      <w:pPr>
        <w:tabs>
          <w:tab w:val="num" w:pos="720"/>
        </w:tabs>
        <w:ind w:left="720" w:hanging="360"/>
      </w:pPr>
      <w:rPr>
        <w:rFonts w:ascii="Arial" w:hAnsi="Arial" w:hint="default"/>
      </w:rPr>
    </w:lvl>
    <w:lvl w:ilvl="1" w:tplc="AA807000" w:tentative="1">
      <w:start w:val="1"/>
      <w:numFmt w:val="bullet"/>
      <w:lvlText w:val="•"/>
      <w:lvlJc w:val="left"/>
      <w:pPr>
        <w:tabs>
          <w:tab w:val="num" w:pos="1440"/>
        </w:tabs>
        <w:ind w:left="1440" w:hanging="360"/>
      </w:pPr>
      <w:rPr>
        <w:rFonts w:ascii="Arial" w:hAnsi="Arial" w:hint="default"/>
      </w:rPr>
    </w:lvl>
    <w:lvl w:ilvl="2" w:tplc="20DABFD4" w:tentative="1">
      <w:start w:val="1"/>
      <w:numFmt w:val="bullet"/>
      <w:lvlText w:val="•"/>
      <w:lvlJc w:val="left"/>
      <w:pPr>
        <w:tabs>
          <w:tab w:val="num" w:pos="2160"/>
        </w:tabs>
        <w:ind w:left="2160" w:hanging="360"/>
      </w:pPr>
      <w:rPr>
        <w:rFonts w:ascii="Arial" w:hAnsi="Arial" w:hint="default"/>
      </w:rPr>
    </w:lvl>
    <w:lvl w:ilvl="3" w:tplc="D89427EE">
      <w:start w:val="1"/>
      <w:numFmt w:val="bullet"/>
      <w:lvlText w:val="•"/>
      <w:lvlJc w:val="left"/>
      <w:pPr>
        <w:tabs>
          <w:tab w:val="num" w:pos="2880"/>
        </w:tabs>
        <w:ind w:left="2880" w:hanging="360"/>
      </w:pPr>
      <w:rPr>
        <w:rFonts w:ascii="Arial" w:hAnsi="Arial" w:hint="default"/>
      </w:rPr>
    </w:lvl>
    <w:lvl w:ilvl="4" w:tplc="35C42C7A" w:tentative="1">
      <w:start w:val="1"/>
      <w:numFmt w:val="bullet"/>
      <w:lvlText w:val="•"/>
      <w:lvlJc w:val="left"/>
      <w:pPr>
        <w:tabs>
          <w:tab w:val="num" w:pos="3600"/>
        </w:tabs>
        <w:ind w:left="3600" w:hanging="360"/>
      </w:pPr>
      <w:rPr>
        <w:rFonts w:ascii="Arial" w:hAnsi="Arial" w:hint="default"/>
      </w:rPr>
    </w:lvl>
    <w:lvl w:ilvl="5" w:tplc="CEA0489C" w:tentative="1">
      <w:start w:val="1"/>
      <w:numFmt w:val="bullet"/>
      <w:lvlText w:val="•"/>
      <w:lvlJc w:val="left"/>
      <w:pPr>
        <w:tabs>
          <w:tab w:val="num" w:pos="4320"/>
        </w:tabs>
        <w:ind w:left="4320" w:hanging="360"/>
      </w:pPr>
      <w:rPr>
        <w:rFonts w:ascii="Arial" w:hAnsi="Arial" w:hint="default"/>
      </w:rPr>
    </w:lvl>
    <w:lvl w:ilvl="6" w:tplc="D9029A38" w:tentative="1">
      <w:start w:val="1"/>
      <w:numFmt w:val="bullet"/>
      <w:lvlText w:val="•"/>
      <w:lvlJc w:val="left"/>
      <w:pPr>
        <w:tabs>
          <w:tab w:val="num" w:pos="5040"/>
        </w:tabs>
        <w:ind w:left="5040" w:hanging="360"/>
      </w:pPr>
      <w:rPr>
        <w:rFonts w:ascii="Arial" w:hAnsi="Arial" w:hint="default"/>
      </w:rPr>
    </w:lvl>
    <w:lvl w:ilvl="7" w:tplc="D764D706" w:tentative="1">
      <w:start w:val="1"/>
      <w:numFmt w:val="bullet"/>
      <w:lvlText w:val="•"/>
      <w:lvlJc w:val="left"/>
      <w:pPr>
        <w:tabs>
          <w:tab w:val="num" w:pos="5760"/>
        </w:tabs>
        <w:ind w:left="5760" w:hanging="360"/>
      </w:pPr>
      <w:rPr>
        <w:rFonts w:ascii="Arial" w:hAnsi="Arial" w:hint="default"/>
      </w:rPr>
    </w:lvl>
    <w:lvl w:ilvl="8" w:tplc="ADC4AF04" w:tentative="1">
      <w:start w:val="1"/>
      <w:numFmt w:val="bullet"/>
      <w:lvlText w:val="•"/>
      <w:lvlJc w:val="left"/>
      <w:pPr>
        <w:tabs>
          <w:tab w:val="num" w:pos="6480"/>
        </w:tabs>
        <w:ind w:left="6480" w:hanging="360"/>
      </w:pPr>
      <w:rPr>
        <w:rFonts w:ascii="Arial" w:hAnsi="Arial" w:hint="default"/>
      </w:rPr>
    </w:lvl>
  </w:abstractNum>
  <w:abstractNum w:abstractNumId="29">
    <w:nsid w:val="66F76084"/>
    <w:multiLevelType w:val="hybridMultilevel"/>
    <w:tmpl w:val="F6D6123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DDB2C5E"/>
    <w:multiLevelType w:val="hybridMultilevel"/>
    <w:tmpl w:val="889A139C"/>
    <w:lvl w:ilvl="0" w:tplc="CBDC5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FD7E19"/>
    <w:multiLevelType w:val="hybridMultilevel"/>
    <w:tmpl w:val="C93238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3A3F1B"/>
    <w:multiLevelType w:val="hybridMultilevel"/>
    <w:tmpl w:val="7C4ABA3C"/>
    <w:lvl w:ilvl="0" w:tplc="3744AE5A">
      <w:start w:val="1"/>
      <w:numFmt w:val="bullet"/>
      <w:lvlText w:val=""/>
      <w:lvlJc w:val="left"/>
      <w:pPr>
        <w:tabs>
          <w:tab w:val="num" w:pos="720"/>
        </w:tabs>
        <w:ind w:left="720" w:hanging="360"/>
      </w:pPr>
      <w:rPr>
        <w:rFonts w:ascii="Wingdings 2" w:hAnsi="Wingdings 2" w:hint="default"/>
      </w:rPr>
    </w:lvl>
    <w:lvl w:ilvl="1" w:tplc="469A0A8E" w:tentative="1">
      <w:start w:val="1"/>
      <w:numFmt w:val="bullet"/>
      <w:lvlText w:val=""/>
      <w:lvlJc w:val="left"/>
      <w:pPr>
        <w:tabs>
          <w:tab w:val="num" w:pos="1440"/>
        </w:tabs>
        <w:ind w:left="1440" w:hanging="360"/>
      </w:pPr>
      <w:rPr>
        <w:rFonts w:ascii="Wingdings 2" w:hAnsi="Wingdings 2" w:hint="default"/>
      </w:rPr>
    </w:lvl>
    <w:lvl w:ilvl="2" w:tplc="57C4690E">
      <w:start w:val="1"/>
      <w:numFmt w:val="bullet"/>
      <w:lvlText w:val=""/>
      <w:lvlJc w:val="left"/>
      <w:pPr>
        <w:tabs>
          <w:tab w:val="num" w:pos="2160"/>
        </w:tabs>
        <w:ind w:left="2160" w:hanging="360"/>
      </w:pPr>
      <w:rPr>
        <w:rFonts w:ascii="Wingdings 2" w:hAnsi="Wingdings 2" w:hint="default"/>
      </w:rPr>
    </w:lvl>
    <w:lvl w:ilvl="3" w:tplc="B89A60DC" w:tentative="1">
      <w:start w:val="1"/>
      <w:numFmt w:val="bullet"/>
      <w:lvlText w:val=""/>
      <w:lvlJc w:val="left"/>
      <w:pPr>
        <w:tabs>
          <w:tab w:val="num" w:pos="2880"/>
        </w:tabs>
        <w:ind w:left="2880" w:hanging="360"/>
      </w:pPr>
      <w:rPr>
        <w:rFonts w:ascii="Wingdings 2" w:hAnsi="Wingdings 2" w:hint="default"/>
      </w:rPr>
    </w:lvl>
    <w:lvl w:ilvl="4" w:tplc="66ECDA44" w:tentative="1">
      <w:start w:val="1"/>
      <w:numFmt w:val="bullet"/>
      <w:lvlText w:val=""/>
      <w:lvlJc w:val="left"/>
      <w:pPr>
        <w:tabs>
          <w:tab w:val="num" w:pos="3600"/>
        </w:tabs>
        <w:ind w:left="3600" w:hanging="360"/>
      </w:pPr>
      <w:rPr>
        <w:rFonts w:ascii="Wingdings 2" w:hAnsi="Wingdings 2" w:hint="default"/>
      </w:rPr>
    </w:lvl>
    <w:lvl w:ilvl="5" w:tplc="0B52828A" w:tentative="1">
      <w:start w:val="1"/>
      <w:numFmt w:val="bullet"/>
      <w:lvlText w:val=""/>
      <w:lvlJc w:val="left"/>
      <w:pPr>
        <w:tabs>
          <w:tab w:val="num" w:pos="4320"/>
        </w:tabs>
        <w:ind w:left="4320" w:hanging="360"/>
      </w:pPr>
      <w:rPr>
        <w:rFonts w:ascii="Wingdings 2" w:hAnsi="Wingdings 2" w:hint="default"/>
      </w:rPr>
    </w:lvl>
    <w:lvl w:ilvl="6" w:tplc="62A48CA8" w:tentative="1">
      <w:start w:val="1"/>
      <w:numFmt w:val="bullet"/>
      <w:lvlText w:val=""/>
      <w:lvlJc w:val="left"/>
      <w:pPr>
        <w:tabs>
          <w:tab w:val="num" w:pos="5040"/>
        </w:tabs>
        <w:ind w:left="5040" w:hanging="360"/>
      </w:pPr>
      <w:rPr>
        <w:rFonts w:ascii="Wingdings 2" w:hAnsi="Wingdings 2" w:hint="default"/>
      </w:rPr>
    </w:lvl>
    <w:lvl w:ilvl="7" w:tplc="8BEC75CA" w:tentative="1">
      <w:start w:val="1"/>
      <w:numFmt w:val="bullet"/>
      <w:lvlText w:val=""/>
      <w:lvlJc w:val="left"/>
      <w:pPr>
        <w:tabs>
          <w:tab w:val="num" w:pos="5760"/>
        </w:tabs>
        <w:ind w:left="5760" w:hanging="360"/>
      </w:pPr>
      <w:rPr>
        <w:rFonts w:ascii="Wingdings 2" w:hAnsi="Wingdings 2" w:hint="default"/>
      </w:rPr>
    </w:lvl>
    <w:lvl w:ilvl="8" w:tplc="6C043D34" w:tentative="1">
      <w:start w:val="1"/>
      <w:numFmt w:val="bullet"/>
      <w:lvlText w:val=""/>
      <w:lvlJc w:val="left"/>
      <w:pPr>
        <w:tabs>
          <w:tab w:val="num" w:pos="6480"/>
        </w:tabs>
        <w:ind w:left="6480" w:hanging="360"/>
      </w:pPr>
      <w:rPr>
        <w:rFonts w:ascii="Wingdings 2" w:hAnsi="Wingdings 2" w:hint="default"/>
      </w:rPr>
    </w:lvl>
  </w:abstractNum>
  <w:abstractNum w:abstractNumId="33">
    <w:nsid w:val="765D1337"/>
    <w:multiLevelType w:val="hybridMultilevel"/>
    <w:tmpl w:val="D22A43AC"/>
    <w:lvl w:ilvl="0" w:tplc="73ECB58C">
      <w:start w:val="1"/>
      <w:numFmt w:val="bullet"/>
      <w:lvlText w:val="•"/>
      <w:lvlJc w:val="left"/>
      <w:pPr>
        <w:tabs>
          <w:tab w:val="num" w:pos="720"/>
        </w:tabs>
        <w:ind w:left="720" w:hanging="360"/>
      </w:pPr>
      <w:rPr>
        <w:rFonts w:ascii="Arial" w:hAnsi="Arial" w:hint="default"/>
      </w:rPr>
    </w:lvl>
    <w:lvl w:ilvl="1" w:tplc="5F7A4D92" w:tentative="1">
      <w:start w:val="1"/>
      <w:numFmt w:val="bullet"/>
      <w:lvlText w:val="•"/>
      <w:lvlJc w:val="left"/>
      <w:pPr>
        <w:tabs>
          <w:tab w:val="num" w:pos="1440"/>
        </w:tabs>
        <w:ind w:left="1440" w:hanging="360"/>
      </w:pPr>
      <w:rPr>
        <w:rFonts w:ascii="Arial" w:hAnsi="Arial" w:hint="default"/>
      </w:rPr>
    </w:lvl>
    <w:lvl w:ilvl="2" w:tplc="2EA26E72" w:tentative="1">
      <w:start w:val="1"/>
      <w:numFmt w:val="bullet"/>
      <w:lvlText w:val="•"/>
      <w:lvlJc w:val="left"/>
      <w:pPr>
        <w:tabs>
          <w:tab w:val="num" w:pos="2160"/>
        </w:tabs>
        <w:ind w:left="2160" w:hanging="360"/>
      </w:pPr>
      <w:rPr>
        <w:rFonts w:ascii="Arial" w:hAnsi="Arial" w:hint="default"/>
      </w:rPr>
    </w:lvl>
    <w:lvl w:ilvl="3" w:tplc="8B8632C6">
      <w:start w:val="1"/>
      <w:numFmt w:val="bullet"/>
      <w:lvlText w:val="•"/>
      <w:lvlJc w:val="left"/>
      <w:pPr>
        <w:tabs>
          <w:tab w:val="num" w:pos="2880"/>
        </w:tabs>
        <w:ind w:left="2880" w:hanging="360"/>
      </w:pPr>
      <w:rPr>
        <w:rFonts w:ascii="Arial" w:hAnsi="Arial" w:hint="default"/>
      </w:rPr>
    </w:lvl>
    <w:lvl w:ilvl="4" w:tplc="50DEDA64" w:tentative="1">
      <w:start w:val="1"/>
      <w:numFmt w:val="bullet"/>
      <w:lvlText w:val="•"/>
      <w:lvlJc w:val="left"/>
      <w:pPr>
        <w:tabs>
          <w:tab w:val="num" w:pos="3600"/>
        </w:tabs>
        <w:ind w:left="3600" w:hanging="360"/>
      </w:pPr>
      <w:rPr>
        <w:rFonts w:ascii="Arial" w:hAnsi="Arial" w:hint="default"/>
      </w:rPr>
    </w:lvl>
    <w:lvl w:ilvl="5" w:tplc="F08CB0B4" w:tentative="1">
      <w:start w:val="1"/>
      <w:numFmt w:val="bullet"/>
      <w:lvlText w:val="•"/>
      <w:lvlJc w:val="left"/>
      <w:pPr>
        <w:tabs>
          <w:tab w:val="num" w:pos="4320"/>
        </w:tabs>
        <w:ind w:left="4320" w:hanging="360"/>
      </w:pPr>
      <w:rPr>
        <w:rFonts w:ascii="Arial" w:hAnsi="Arial" w:hint="default"/>
      </w:rPr>
    </w:lvl>
    <w:lvl w:ilvl="6" w:tplc="99B88E3A" w:tentative="1">
      <w:start w:val="1"/>
      <w:numFmt w:val="bullet"/>
      <w:lvlText w:val="•"/>
      <w:lvlJc w:val="left"/>
      <w:pPr>
        <w:tabs>
          <w:tab w:val="num" w:pos="5040"/>
        </w:tabs>
        <w:ind w:left="5040" w:hanging="360"/>
      </w:pPr>
      <w:rPr>
        <w:rFonts w:ascii="Arial" w:hAnsi="Arial" w:hint="default"/>
      </w:rPr>
    </w:lvl>
    <w:lvl w:ilvl="7" w:tplc="BCD612C6" w:tentative="1">
      <w:start w:val="1"/>
      <w:numFmt w:val="bullet"/>
      <w:lvlText w:val="•"/>
      <w:lvlJc w:val="left"/>
      <w:pPr>
        <w:tabs>
          <w:tab w:val="num" w:pos="5760"/>
        </w:tabs>
        <w:ind w:left="5760" w:hanging="360"/>
      </w:pPr>
      <w:rPr>
        <w:rFonts w:ascii="Arial" w:hAnsi="Arial" w:hint="default"/>
      </w:rPr>
    </w:lvl>
    <w:lvl w:ilvl="8" w:tplc="AEE61C40" w:tentative="1">
      <w:start w:val="1"/>
      <w:numFmt w:val="bullet"/>
      <w:lvlText w:val="•"/>
      <w:lvlJc w:val="left"/>
      <w:pPr>
        <w:tabs>
          <w:tab w:val="num" w:pos="6480"/>
        </w:tabs>
        <w:ind w:left="6480" w:hanging="360"/>
      </w:pPr>
      <w:rPr>
        <w:rFonts w:ascii="Arial" w:hAnsi="Arial" w:hint="default"/>
      </w:rPr>
    </w:lvl>
  </w:abstractNum>
  <w:abstractNum w:abstractNumId="34">
    <w:nsid w:val="7E2069D2"/>
    <w:multiLevelType w:val="hybridMultilevel"/>
    <w:tmpl w:val="D53862C2"/>
    <w:lvl w:ilvl="0" w:tplc="A8266C72">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5"/>
  </w:num>
  <w:num w:numId="4">
    <w:abstractNumId w:val="4"/>
  </w:num>
  <w:num w:numId="5">
    <w:abstractNumId w:val="26"/>
  </w:num>
  <w:num w:numId="6">
    <w:abstractNumId w:val="19"/>
  </w:num>
  <w:num w:numId="7">
    <w:abstractNumId w:val="18"/>
  </w:num>
  <w:num w:numId="8">
    <w:abstractNumId w:val="10"/>
  </w:num>
  <w:num w:numId="9">
    <w:abstractNumId w:val="13"/>
  </w:num>
  <w:num w:numId="10">
    <w:abstractNumId w:val="20"/>
  </w:num>
  <w:num w:numId="11">
    <w:abstractNumId w:val="34"/>
  </w:num>
  <w:num w:numId="12">
    <w:abstractNumId w:val="27"/>
  </w:num>
  <w:num w:numId="13">
    <w:abstractNumId w:val="30"/>
  </w:num>
  <w:num w:numId="14">
    <w:abstractNumId w:val="15"/>
  </w:num>
  <w:num w:numId="15">
    <w:abstractNumId w:val="11"/>
  </w:num>
  <w:num w:numId="16">
    <w:abstractNumId w:val="16"/>
  </w:num>
  <w:num w:numId="17">
    <w:abstractNumId w:val="2"/>
  </w:num>
  <w:num w:numId="18">
    <w:abstractNumId w:val="14"/>
  </w:num>
  <w:num w:numId="19">
    <w:abstractNumId w:val="1"/>
  </w:num>
  <w:num w:numId="20">
    <w:abstractNumId w:val="22"/>
  </w:num>
  <w:num w:numId="21">
    <w:abstractNumId w:val="21"/>
  </w:num>
  <w:num w:numId="22">
    <w:abstractNumId w:val="24"/>
  </w:num>
  <w:num w:numId="23">
    <w:abstractNumId w:val="23"/>
  </w:num>
  <w:num w:numId="24">
    <w:abstractNumId w:val="5"/>
  </w:num>
  <w:num w:numId="25">
    <w:abstractNumId w:val="7"/>
  </w:num>
  <w:num w:numId="26">
    <w:abstractNumId w:val="29"/>
  </w:num>
  <w:num w:numId="27">
    <w:abstractNumId w:val="0"/>
  </w:num>
  <w:num w:numId="28">
    <w:abstractNumId w:val="12"/>
  </w:num>
  <w:num w:numId="29">
    <w:abstractNumId w:val="31"/>
  </w:num>
  <w:num w:numId="30">
    <w:abstractNumId w:val="9"/>
  </w:num>
  <w:num w:numId="31">
    <w:abstractNumId w:val="28"/>
  </w:num>
  <w:num w:numId="32">
    <w:abstractNumId w:val="33"/>
  </w:num>
  <w:num w:numId="33">
    <w:abstractNumId w:val="32"/>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F9"/>
    <w:rsid w:val="00030461"/>
    <w:rsid w:val="00032705"/>
    <w:rsid w:val="000329CF"/>
    <w:rsid w:val="000364F6"/>
    <w:rsid w:val="00053EDE"/>
    <w:rsid w:val="00064804"/>
    <w:rsid w:val="000669FC"/>
    <w:rsid w:val="0007494A"/>
    <w:rsid w:val="00084044"/>
    <w:rsid w:val="00086099"/>
    <w:rsid w:val="000A2708"/>
    <w:rsid w:val="000F5471"/>
    <w:rsid w:val="001022C8"/>
    <w:rsid w:val="00117A83"/>
    <w:rsid w:val="0012598F"/>
    <w:rsid w:val="00143DD4"/>
    <w:rsid w:val="00163AF5"/>
    <w:rsid w:val="00171182"/>
    <w:rsid w:val="00185A3F"/>
    <w:rsid w:val="001958B4"/>
    <w:rsid w:val="001A3F32"/>
    <w:rsid w:val="001B6A3C"/>
    <w:rsid w:val="001B6FD9"/>
    <w:rsid w:val="001B7FA4"/>
    <w:rsid w:val="001C32F7"/>
    <w:rsid w:val="001C5636"/>
    <w:rsid w:val="001C5CC1"/>
    <w:rsid w:val="001C6026"/>
    <w:rsid w:val="001D1E12"/>
    <w:rsid w:val="001D5DF7"/>
    <w:rsid w:val="001E209E"/>
    <w:rsid w:val="001E229A"/>
    <w:rsid w:val="001E4FE2"/>
    <w:rsid w:val="001F622D"/>
    <w:rsid w:val="00210071"/>
    <w:rsid w:val="0021389D"/>
    <w:rsid w:val="00213AC3"/>
    <w:rsid w:val="00232230"/>
    <w:rsid w:val="002411D4"/>
    <w:rsid w:val="00263B0D"/>
    <w:rsid w:val="00271E8F"/>
    <w:rsid w:val="00277942"/>
    <w:rsid w:val="002879D9"/>
    <w:rsid w:val="00290CCD"/>
    <w:rsid w:val="002A0232"/>
    <w:rsid w:val="002A1EA6"/>
    <w:rsid w:val="002B5B2D"/>
    <w:rsid w:val="002B5EAC"/>
    <w:rsid w:val="002B6712"/>
    <w:rsid w:val="002F2D98"/>
    <w:rsid w:val="003150B0"/>
    <w:rsid w:val="00325212"/>
    <w:rsid w:val="00346CD6"/>
    <w:rsid w:val="00354927"/>
    <w:rsid w:val="0036251C"/>
    <w:rsid w:val="003667EC"/>
    <w:rsid w:val="00375E54"/>
    <w:rsid w:val="00376772"/>
    <w:rsid w:val="003864E7"/>
    <w:rsid w:val="00386714"/>
    <w:rsid w:val="003938EB"/>
    <w:rsid w:val="003944BE"/>
    <w:rsid w:val="00395C80"/>
    <w:rsid w:val="003A2BE5"/>
    <w:rsid w:val="003A324E"/>
    <w:rsid w:val="003A4D24"/>
    <w:rsid w:val="003A64E5"/>
    <w:rsid w:val="003C7589"/>
    <w:rsid w:val="003D244E"/>
    <w:rsid w:val="003E1BA5"/>
    <w:rsid w:val="00403DEB"/>
    <w:rsid w:val="00407876"/>
    <w:rsid w:val="004100A0"/>
    <w:rsid w:val="00415275"/>
    <w:rsid w:val="0043299F"/>
    <w:rsid w:val="0043381F"/>
    <w:rsid w:val="004439BD"/>
    <w:rsid w:val="004825F8"/>
    <w:rsid w:val="0049580F"/>
    <w:rsid w:val="004A5F47"/>
    <w:rsid w:val="004B1659"/>
    <w:rsid w:val="004D278C"/>
    <w:rsid w:val="004D30BE"/>
    <w:rsid w:val="004D3742"/>
    <w:rsid w:val="004E289A"/>
    <w:rsid w:val="004E4DA1"/>
    <w:rsid w:val="004E67EA"/>
    <w:rsid w:val="004F4340"/>
    <w:rsid w:val="004F6ABA"/>
    <w:rsid w:val="005011DB"/>
    <w:rsid w:val="005112B6"/>
    <w:rsid w:val="005272A6"/>
    <w:rsid w:val="00527CC1"/>
    <w:rsid w:val="00531ACA"/>
    <w:rsid w:val="0053296E"/>
    <w:rsid w:val="00540D59"/>
    <w:rsid w:val="00540E95"/>
    <w:rsid w:val="00553F6C"/>
    <w:rsid w:val="00557281"/>
    <w:rsid w:val="005615C9"/>
    <w:rsid w:val="00573FCB"/>
    <w:rsid w:val="00575033"/>
    <w:rsid w:val="0058784F"/>
    <w:rsid w:val="00592510"/>
    <w:rsid w:val="005D1205"/>
    <w:rsid w:val="005D6C17"/>
    <w:rsid w:val="005F736B"/>
    <w:rsid w:val="006007BF"/>
    <w:rsid w:val="00617F73"/>
    <w:rsid w:val="00650D83"/>
    <w:rsid w:val="0065190D"/>
    <w:rsid w:val="00651F6B"/>
    <w:rsid w:val="00652535"/>
    <w:rsid w:val="006536D1"/>
    <w:rsid w:val="0066202C"/>
    <w:rsid w:val="0067031C"/>
    <w:rsid w:val="00680B09"/>
    <w:rsid w:val="006843A5"/>
    <w:rsid w:val="00695D26"/>
    <w:rsid w:val="00696D59"/>
    <w:rsid w:val="006A70D3"/>
    <w:rsid w:val="006B27C1"/>
    <w:rsid w:val="006B31E2"/>
    <w:rsid w:val="006E0EEB"/>
    <w:rsid w:val="006E0F2B"/>
    <w:rsid w:val="006E3DBF"/>
    <w:rsid w:val="006F1096"/>
    <w:rsid w:val="00713F6B"/>
    <w:rsid w:val="00714DEC"/>
    <w:rsid w:val="007176D1"/>
    <w:rsid w:val="00726345"/>
    <w:rsid w:val="00731418"/>
    <w:rsid w:val="007564EB"/>
    <w:rsid w:val="007610F3"/>
    <w:rsid w:val="007673ED"/>
    <w:rsid w:val="00775D9D"/>
    <w:rsid w:val="00776984"/>
    <w:rsid w:val="00782C8A"/>
    <w:rsid w:val="00785074"/>
    <w:rsid w:val="00796E6B"/>
    <w:rsid w:val="007A01C4"/>
    <w:rsid w:val="007A739C"/>
    <w:rsid w:val="007B5609"/>
    <w:rsid w:val="007C4C53"/>
    <w:rsid w:val="007D3D62"/>
    <w:rsid w:val="007E4E3F"/>
    <w:rsid w:val="007E6CCD"/>
    <w:rsid w:val="008016F8"/>
    <w:rsid w:val="00802D39"/>
    <w:rsid w:val="00811084"/>
    <w:rsid w:val="00812E12"/>
    <w:rsid w:val="00821A19"/>
    <w:rsid w:val="00831E2A"/>
    <w:rsid w:val="00835293"/>
    <w:rsid w:val="00843337"/>
    <w:rsid w:val="0085177C"/>
    <w:rsid w:val="008705F3"/>
    <w:rsid w:val="00871984"/>
    <w:rsid w:val="0087255B"/>
    <w:rsid w:val="008A3F08"/>
    <w:rsid w:val="008A447C"/>
    <w:rsid w:val="008B58CF"/>
    <w:rsid w:val="008F64A7"/>
    <w:rsid w:val="008F68F9"/>
    <w:rsid w:val="008F7D6A"/>
    <w:rsid w:val="009008CB"/>
    <w:rsid w:val="00904626"/>
    <w:rsid w:val="00905BF6"/>
    <w:rsid w:val="009160EE"/>
    <w:rsid w:val="00916327"/>
    <w:rsid w:val="00921BB4"/>
    <w:rsid w:val="00925B01"/>
    <w:rsid w:val="00927779"/>
    <w:rsid w:val="00931862"/>
    <w:rsid w:val="00941220"/>
    <w:rsid w:val="00966805"/>
    <w:rsid w:val="009730CE"/>
    <w:rsid w:val="009A6180"/>
    <w:rsid w:val="009B0AFF"/>
    <w:rsid w:val="009B6048"/>
    <w:rsid w:val="009B702D"/>
    <w:rsid w:val="009C2A71"/>
    <w:rsid w:val="009D3437"/>
    <w:rsid w:val="009E2923"/>
    <w:rsid w:val="009E3421"/>
    <w:rsid w:val="009F7EBD"/>
    <w:rsid w:val="00A023C2"/>
    <w:rsid w:val="00A334A5"/>
    <w:rsid w:val="00A44261"/>
    <w:rsid w:val="00A45804"/>
    <w:rsid w:val="00A53AE8"/>
    <w:rsid w:val="00A629C1"/>
    <w:rsid w:val="00A66072"/>
    <w:rsid w:val="00A70481"/>
    <w:rsid w:val="00A73370"/>
    <w:rsid w:val="00A81BA5"/>
    <w:rsid w:val="00A83C45"/>
    <w:rsid w:val="00A904A1"/>
    <w:rsid w:val="00A97C5F"/>
    <w:rsid w:val="00AA2CF8"/>
    <w:rsid w:val="00AA615C"/>
    <w:rsid w:val="00AA6719"/>
    <w:rsid w:val="00AB1F4D"/>
    <w:rsid w:val="00AE42B5"/>
    <w:rsid w:val="00AE5903"/>
    <w:rsid w:val="00B015BA"/>
    <w:rsid w:val="00B01D81"/>
    <w:rsid w:val="00B27B93"/>
    <w:rsid w:val="00B303E5"/>
    <w:rsid w:val="00B508F0"/>
    <w:rsid w:val="00B51E6B"/>
    <w:rsid w:val="00B56DCB"/>
    <w:rsid w:val="00B6531C"/>
    <w:rsid w:val="00B669EC"/>
    <w:rsid w:val="00B8634A"/>
    <w:rsid w:val="00BA04A3"/>
    <w:rsid w:val="00BA15B6"/>
    <w:rsid w:val="00BA51D5"/>
    <w:rsid w:val="00BB56A9"/>
    <w:rsid w:val="00BB5CB6"/>
    <w:rsid w:val="00BC3ABA"/>
    <w:rsid w:val="00BD27AC"/>
    <w:rsid w:val="00BD49DC"/>
    <w:rsid w:val="00BE04E3"/>
    <w:rsid w:val="00C1422C"/>
    <w:rsid w:val="00C27BF9"/>
    <w:rsid w:val="00C346CE"/>
    <w:rsid w:val="00C43487"/>
    <w:rsid w:val="00C55B3D"/>
    <w:rsid w:val="00C6022B"/>
    <w:rsid w:val="00C71DD9"/>
    <w:rsid w:val="00C86ECF"/>
    <w:rsid w:val="00CA1179"/>
    <w:rsid w:val="00CA3837"/>
    <w:rsid w:val="00CB4B6B"/>
    <w:rsid w:val="00CB643E"/>
    <w:rsid w:val="00CC11E9"/>
    <w:rsid w:val="00CC50F7"/>
    <w:rsid w:val="00CD7F0C"/>
    <w:rsid w:val="00CF2218"/>
    <w:rsid w:val="00CF55DB"/>
    <w:rsid w:val="00D27E45"/>
    <w:rsid w:val="00D300B9"/>
    <w:rsid w:val="00D31B5B"/>
    <w:rsid w:val="00D42C7C"/>
    <w:rsid w:val="00D53FE2"/>
    <w:rsid w:val="00D65C62"/>
    <w:rsid w:val="00D65CA8"/>
    <w:rsid w:val="00D77E3A"/>
    <w:rsid w:val="00D861F9"/>
    <w:rsid w:val="00DA7CE8"/>
    <w:rsid w:val="00DB64AE"/>
    <w:rsid w:val="00DB657C"/>
    <w:rsid w:val="00DC3FA9"/>
    <w:rsid w:val="00DC69BC"/>
    <w:rsid w:val="00DD351C"/>
    <w:rsid w:val="00DE74B7"/>
    <w:rsid w:val="00DF278E"/>
    <w:rsid w:val="00DF536D"/>
    <w:rsid w:val="00E01EB2"/>
    <w:rsid w:val="00E070B3"/>
    <w:rsid w:val="00E07704"/>
    <w:rsid w:val="00E07F96"/>
    <w:rsid w:val="00E13A2A"/>
    <w:rsid w:val="00E20402"/>
    <w:rsid w:val="00E3277B"/>
    <w:rsid w:val="00E3595A"/>
    <w:rsid w:val="00E37103"/>
    <w:rsid w:val="00E379A7"/>
    <w:rsid w:val="00E406F4"/>
    <w:rsid w:val="00E56543"/>
    <w:rsid w:val="00E84443"/>
    <w:rsid w:val="00E901EF"/>
    <w:rsid w:val="00E97EEC"/>
    <w:rsid w:val="00EA3C73"/>
    <w:rsid w:val="00EB7AEA"/>
    <w:rsid w:val="00EE1FE9"/>
    <w:rsid w:val="00EF1288"/>
    <w:rsid w:val="00F03490"/>
    <w:rsid w:val="00F0398E"/>
    <w:rsid w:val="00F0622E"/>
    <w:rsid w:val="00F06C20"/>
    <w:rsid w:val="00F079B7"/>
    <w:rsid w:val="00F23C41"/>
    <w:rsid w:val="00F33B63"/>
    <w:rsid w:val="00F35BAC"/>
    <w:rsid w:val="00F40582"/>
    <w:rsid w:val="00F41F0C"/>
    <w:rsid w:val="00F57C1A"/>
    <w:rsid w:val="00F60072"/>
    <w:rsid w:val="00F6073E"/>
    <w:rsid w:val="00F65E2E"/>
    <w:rsid w:val="00F85487"/>
    <w:rsid w:val="00F944A9"/>
    <w:rsid w:val="00FA6869"/>
    <w:rsid w:val="00FB45A7"/>
    <w:rsid w:val="00FC257E"/>
    <w:rsid w:val="00FC272B"/>
    <w:rsid w:val="00FC4D5F"/>
    <w:rsid w:val="00FD76F1"/>
    <w:rsid w:val="00FE09F9"/>
    <w:rsid w:val="00FF080D"/>
    <w:rsid w:val="00FF238A"/>
    <w:rsid w:val="00FF77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8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AAE"/>
    <w:rPr>
      <w:sz w:val="24"/>
      <w:szCs w:val="24"/>
      <w:lang w:eastAsia="en-US"/>
    </w:rPr>
  </w:style>
  <w:style w:type="paragraph" w:styleId="Heading1">
    <w:name w:val="heading 1"/>
    <w:basedOn w:val="Normal"/>
    <w:next w:val="Normal"/>
    <w:link w:val="Heading1Char"/>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b/>
      <w:smallCaps/>
      <w:sz w:val="28"/>
      <w:szCs w:val="20"/>
    </w:rPr>
  </w:style>
  <w:style w:type="paragraph" w:styleId="Heading2">
    <w:name w:val="heading 2"/>
    <w:basedOn w:val="Normal"/>
    <w:next w:val="Normal"/>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595A"/>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95A"/>
    <w:pPr>
      <w:tabs>
        <w:tab w:val="center" w:pos="4320"/>
        <w:tab w:val="right" w:pos="8640"/>
      </w:tabs>
      <w:jc w:val="both"/>
    </w:pPr>
    <w:rPr>
      <w:szCs w:val="20"/>
    </w:rPr>
  </w:style>
  <w:style w:type="character" w:styleId="PageNumber">
    <w:name w:val="page number"/>
    <w:basedOn w:val="DefaultParagraphFont"/>
    <w:rsid w:val="00E3595A"/>
  </w:style>
  <w:style w:type="paragraph" w:styleId="Footer">
    <w:name w:val="footer"/>
    <w:basedOn w:val="Normal"/>
    <w:rsid w:val="00E3595A"/>
    <w:pPr>
      <w:tabs>
        <w:tab w:val="center" w:pos="4320"/>
        <w:tab w:val="right" w:pos="8640"/>
      </w:tabs>
      <w:jc w:val="both"/>
    </w:pPr>
    <w:rPr>
      <w:szCs w:val="20"/>
    </w:rPr>
  </w:style>
  <w:style w:type="paragraph" w:styleId="Title">
    <w:name w:val="Title"/>
    <w:basedOn w:val="Normal"/>
    <w:qFormat/>
    <w:rsid w:val="00E3595A"/>
    <w:pPr>
      <w:jc w:val="center"/>
    </w:pPr>
    <w:rPr>
      <w:rFonts w:ascii="Arial" w:hAnsi="Arial" w:cs="Arial"/>
      <w:b/>
      <w:sz w:val="28"/>
      <w:szCs w:val="20"/>
    </w:rPr>
  </w:style>
  <w:style w:type="paragraph" w:styleId="BodyText">
    <w:name w:val="Body Text"/>
    <w:basedOn w:val="Normal"/>
    <w:link w:val="BodyTextChar"/>
    <w:rsid w:val="00E3595A"/>
    <w:pPr>
      <w:jc w:val="both"/>
    </w:pPr>
  </w:style>
  <w:style w:type="paragraph" w:customStyle="1" w:styleId="Default">
    <w:name w:val="Default"/>
    <w:rsid w:val="00E3595A"/>
    <w:pPr>
      <w:autoSpaceDE w:val="0"/>
      <w:autoSpaceDN w:val="0"/>
      <w:adjustRightInd w:val="0"/>
    </w:pPr>
    <w:rPr>
      <w:rFonts w:ascii="Wingdings-Regular" w:hAnsi="Wingdings-Regular"/>
      <w:lang w:val="en-US" w:eastAsia="en-US"/>
    </w:rPr>
  </w:style>
  <w:style w:type="character" w:styleId="Hyperlink">
    <w:name w:val="Hyperlink"/>
    <w:uiPriority w:val="99"/>
    <w:rsid w:val="00E3595A"/>
    <w:rPr>
      <w:color w:val="0000FF"/>
      <w:u w:val="single"/>
    </w:rPr>
  </w:style>
  <w:style w:type="paragraph" w:styleId="BalloonText">
    <w:name w:val="Balloon Text"/>
    <w:basedOn w:val="Normal"/>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paragraph" w:styleId="ListParagraph">
    <w:name w:val="List Paragraph"/>
    <w:basedOn w:val="Normal"/>
    <w:uiPriority w:val="34"/>
    <w:qFormat/>
    <w:rsid w:val="00BA51D5"/>
    <w:pPr>
      <w:ind w:left="720"/>
    </w:pPr>
  </w:style>
  <w:style w:type="character" w:customStyle="1" w:styleId="HeaderChar">
    <w:name w:val="Header Char"/>
    <w:link w:val="Header"/>
    <w:uiPriority w:val="99"/>
    <w:rsid w:val="001B6A3C"/>
    <w:rPr>
      <w:sz w:val="24"/>
      <w:lang w:eastAsia="en-US"/>
    </w:rPr>
  </w:style>
  <w:style w:type="character" w:customStyle="1" w:styleId="Heading1Char">
    <w:name w:val="Heading 1 Char"/>
    <w:link w:val="Heading1"/>
    <w:rsid w:val="008B58CF"/>
    <w:rPr>
      <w:rFonts w:ascii="Arial" w:hAnsi="Arial" w:cs="Arial"/>
      <w:b/>
      <w:smallCaps/>
      <w:sz w:val="28"/>
      <w:lang w:eastAsia="en-US"/>
    </w:rPr>
  </w:style>
  <w:style w:type="character" w:customStyle="1" w:styleId="BodyTextChar">
    <w:name w:val="Body Text Char"/>
    <w:link w:val="BodyText"/>
    <w:rsid w:val="008B58CF"/>
    <w:rPr>
      <w:sz w:val="24"/>
      <w:szCs w:val="24"/>
      <w:lang w:eastAsia="en-US"/>
    </w:rPr>
  </w:style>
  <w:style w:type="character" w:styleId="FollowedHyperlink">
    <w:name w:val="FollowedHyperlink"/>
    <w:rsid w:val="00A904A1"/>
    <w:rPr>
      <w:color w:val="800080"/>
      <w:u w:val="single"/>
    </w:rPr>
  </w:style>
  <w:style w:type="paragraph" w:styleId="NormalWeb">
    <w:name w:val="Normal (Web)"/>
    <w:basedOn w:val="Normal"/>
    <w:uiPriority w:val="99"/>
    <w:rsid w:val="003A64E5"/>
    <w:pPr>
      <w:spacing w:beforeLines="1" w:afterLines="1"/>
    </w:pPr>
    <w:rPr>
      <w:rFonts w:ascii="Times" w:hAnsi="Times"/>
      <w:sz w:val="20"/>
      <w:szCs w:val="20"/>
      <w:lang w:val="en-US"/>
    </w:rPr>
  </w:style>
  <w:style w:type="paragraph" w:customStyle="1" w:styleId="Style1">
    <w:name w:val="Style1"/>
    <w:basedOn w:val="IntenseQuote"/>
    <w:next w:val="ListParagraph"/>
    <w:link w:val="Style1Char"/>
    <w:qFormat/>
    <w:rsid w:val="00CA1179"/>
    <w:pPr>
      <w:pBdr>
        <w:top w:val="single" w:sz="12" w:space="10" w:color="000000" w:themeColor="text1"/>
        <w:bottom w:val="single" w:sz="12" w:space="10" w:color="000000" w:themeColor="text1"/>
      </w:pBdr>
      <w:spacing w:before="0" w:after="0"/>
      <w:ind w:left="0" w:right="0"/>
      <w:jc w:val="center"/>
    </w:pPr>
    <w:rPr>
      <w:rFonts w:ascii="Arial" w:eastAsiaTheme="minorHAnsi" w:hAnsi="Arial" w:cs="Arial"/>
      <w:bCs w:val="0"/>
      <w:smallCaps/>
      <w:color w:val="000000" w:themeColor="text1"/>
      <w:sz w:val="28"/>
      <w:szCs w:val="22"/>
      <w:lang w:val="en-US"/>
    </w:rPr>
  </w:style>
  <w:style w:type="character" w:customStyle="1" w:styleId="Style1Char">
    <w:name w:val="Style1 Char"/>
    <w:basedOn w:val="IntenseQuoteChar"/>
    <w:link w:val="Style1"/>
    <w:rsid w:val="00CA1179"/>
    <w:rPr>
      <w:rFonts w:ascii="Arial" w:eastAsiaTheme="minorHAnsi" w:hAnsi="Arial" w:cs="Arial"/>
      <w:b/>
      <w:bCs w:val="0"/>
      <w:i/>
      <w:iCs/>
      <w:smallCaps/>
      <w:color w:val="000000" w:themeColor="text1"/>
      <w:sz w:val="28"/>
      <w:szCs w:val="22"/>
      <w:lang w:val="en-US" w:eastAsia="en-US"/>
    </w:rPr>
  </w:style>
  <w:style w:type="paragraph" w:styleId="IntenseQuote">
    <w:name w:val="Intense Quote"/>
    <w:basedOn w:val="Normal"/>
    <w:next w:val="Normal"/>
    <w:link w:val="IntenseQuoteChar"/>
    <w:uiPriority w:val="30"/>
    <w:qFormat/>
    <w:rsid w:val="00CA11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1179"/>
    <w:rPr>
      <w:b/>
      <w:bCs/>
      <w:i/>
      <w:i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AAE"/>
    <w:rPr>
      <w:sz w:val="24"/>
      <w:szCs w:val="24"/>
      <w:lang w:eastAsia="en-US"/>
    </w:rPr>
  </w:style>
  <w:style w:type="paragraph" w:styleId="Heading1">
    <w:name w:val="heading 1"/>
    <w:basedOn w:val="Normal"/>
    <w:next w:val="Normal"/>
    <w:link w:val="Heading1Char"/>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b/>
      <w:smallCaps/>
      <w:sz w:val="28"/>
      <w:szCs w:val="20"/>
    </w:rPr>
  </w:style>
  <w:style w:type="paragraph" w:styleId="Heading2">
    <w:name w:val="heading 2"/>
    <w:basedOn w:val="Normal"/>
    <w:next w:val="Normal"/>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595A"/>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95A"/>
    <w:pPr>
      <w:tabs>
        <w:tab w:val="center" w:pos="4320"/>
        <w:tab w:val="right" w:pos="8640"/>
      </w:tabs>
      <w:jc w:val="both"/>
    </w:pPr>
    <w:rPr>
      <w:szCs w:val="20"/>
    </w:rPr>
  </w:style>
  <w:style w:type="character" w:styleId="PageNumber">
    <w:name w:val="page number"/>
    <w:basedOn w:val="DefaultParagraphFont"/>
    <w:rsid w:val="00E3595A"/>
  </w:style>
  <w:style w:type="paragraph" w:styleId="Footer">
    <w:name w:val="footer"/>
    <w:basedOn w:val="Normal"/>
    <w:rsid w:val="00E3595A"/>
    <w:pPr>
      <w:tabs>
        <w:tab w:val="center" w:pos="4320"/>
        <w:tab w:val="right" w:pos="8640"/>
      </w:tabs>
      <w:jc w:val="both"/>
    </w:pPr>
    <w:rPr>
      <w:szCs w:val="20"/>
    </w:rPr>
  </w:style>
  <w:style w:type="paragraph" w:styleId="Title">
    <w:name w:val="Title"/>
    <w:basedOn w:val="Normal"/>
    <w:qFormat/>
    <w:rsid w:val="00E3595A"/>
    <w:pPr>
      <w:jc w:val="center"/>
    </w:pPr>
    <w:rPr>
      <w:rFonts w:ascii="Arial" w:hAnsi="Arial" w:cs="Arial"/>
      <w:b/>
      <w:sz w:val="28"/>
      <w:szCs w:val="20"/>
    </w:rPr>
  </w:style>
  <w:style w:type="paragraph" w:styleId="BodyText">
    <w:name w:val="Body Text"/>
    <w:basedOn w:val="Normal"/>
    <w:link w:val="BodyTextChar"/>
    <w:rsid w:val="00E3595A"/>
    <w:pPr>
      <w:jc w:val="both"/>
    </w:pPr>
  </w:style>
  <w:style w:type="paragraph" w:customStyle="1" w:styleId="Default">
    <w:name w:val="Default"/>
    <w:rsid w:val="00E3595A"/>
    <w:pPr>
      <w:autoSpaceDE w:val="0"/>
      <w:autoSpaceDN w:val="0"/>
      <w:adjustRightInd w:val="0"/>
    </w:pPr>
    <w:rPr>
      <w:rFonts w:ascii="Wingdings-Regular" w:hAnsi="Wingdings-Regular"/>
      <w:lang w:val="en-US" w:eastAsia="en-US"/>
    </w:rPr>
  </w:style>
  <w:style w:type="character" w:styleId="Hyperlink">
    <w:name w:val="Hyperlink"/>
    <w:uiPriority w:val="99"/>
    <w:rsid w:val="00E3595A"/>
    <w:rPr>
      <w:color w:val="0000FF"/>
      <w:u w:val="single"/>
    </w:rPr>
  </w:style>
  <w:style w:type="paragraph" w:styleId="BalloonText">
    <w:name w:val="Balloon Text"/>
    <w:basedOn w:val="Normal"/>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paragraph" w:styleId="ListParagraph">
    <w:name w:val="List Paragraph"/>
    <w:basedOn w:val="Normal"/>
    <w:uiPriority w:val="34"/>
    <w:qFormat/>
    <w:rsid w:val="00BA51D5"/>
    <w:pPr>
      <w:ind w:left="720"/>
    </w:pPr>
  </w:style>
  <w:style w:type="character" w:customStyle="1" w:styleId="HeaderChar">
    <w:name w:val="Header Char"/>
    <w:link w:val="Header"/>
    <w:uiPriority w:val="99"/>
    <w:rsid w:val="001B6A3C"/>
    <w:rPr>
      <w:sz w:val="24"/>
      <w:lang w:eastAsia="en-US"/>
    </w:rPr>
  </w:style>
  <w:style w:type="character" w:customStyle="1" w:styleId="Heading1Char">
    <w:name w:val="Heading 1 Char"/>
    <w:link w:val="Heading1"/>
    <w:rsid w:val="008B58CF"/>
    <w:rPr>
      <w:rFonts w:ascii="Arial" w:hAnsi="Arial" w:cs="Arial"/>
      <w:b/>
      <w:smallCaps/>
      <w:sz w:val="28"/>
      <w:lang w:eastAsia="en-US"/>
    </w:rPr>
  </w:style>
  <w:style w:type="character" w:customStyle="1" w:styleId="BodyTextChar">
    <w:name w:val="Body Text Char"/>
    <w:link w:val="BodyText"/>
    <w:rsid w:val="008B58CF"/>
    <w:rPr>
      <w:sz w:val="24"/>
      <w:szCs w:val="24"/>
      <w:lang w:eastAsia="en-US"/>
    </w:rPr>
  </w:style>
  <w:style w:type="character" w:styleId="FollowedHyperlink">
    <w:name w:val="FollowedHyperlink"/>
    <w:rsid w:val="00A904A1"/>
    <w:rPr>
      <w:color w:val="800080"/>
      <w:u w:val="single"/>
    </w:rPr>
  </w:style>
  <w:style w:type="paragraph" w:styleId="NormalWeb">
    <w:name w:val="Normal (Web)"/>
    <w:basedOn w:val="Normal"/>
    <w:uiPriority w:val="99"/>
    <w:rsid w:val="003A64E5"/>
    <w:pPr>
      <w:spacing w:beforeLines="1" w:afterLines="1"/>
    </w:pPr>
    <w:rPr>
      <w:rFonts w:ascii="Times" w:hAnsi="Times"/>
      <w:sz w:val="20"/>
      <w:szCs w:val="20"/>
      <w:lang w:val="en-US"/>
    </w:rPr>
  </w:style>
  <w:style w:type="paragraph" w:customStyle="1" w:styleId="Style1">
    <w:name w:val="Style1"/>
    <w:basedOn w:val="IntenseQuote"/>
    <w:next w:val="ListParagraph"/>
    <w:link w:val="Style1Char"/>
    <w:qFormat/>
    <w:rsid w:val="00CA1179"/>
    <w:pPr>
      <w:pBdr>
        <w:top w:val="single" w:sz="12" w:space="10" w:color="000000" w:themeColor="text1"/>
        <w:bottom w:val="single" w:sz="12" w:space="10" w:color="000000" w:themeColor="text1"/>
      </w:pBdr>
      <w:spacing w:before="0" w:after="0"/>
      <w:ind w:left="0" w:right="0"/>
      <w:jc w:val="center"/>
    </w:pPr>
    <w:rPr>
      <w:rFonts w:ascii="Arial" w:eastAsiaTheme="minorHAnsi" w:hAnsi="Arial" w:cs="Arial"/>
      <w:bCs w:val="0"/>
      <w:smallCaps/>
      <w:color w:val="000000" w:themeColor="text1"/>
      <w:sz w:val="28"/>
      <w:szCs w:val="22"/>
      <w:lang w:val="en-US"/>
    </w:rPr>
  </w:style>
  <w:style w:type="character" w:customStyle="1" w:styleId="Style1Char">
    <w:name w:val="Style1 Char"/>
    <w:basedOn w:val="IntenseQuoteChar"/>
    <w:link w:val="Style1"/>
    <w:rsid w:val="00CA1179"/>
    <w:rPr>
      <w:rFonts w:ascii="Arial" w:eastAsiaTheme="minorHAnsi" w:hAnsi="Arial" w:cs="Arial"/>
      <w:b/>
      <w:bCs w:val="0"/>
      <w:i/>
      <w:iCs/>
      <w:smallCaps/>
      <w:color w:val="000000" w:themeColor="text1"/>
      <w:sz w:val="28"/>
      <w:szCs w:val="22"/>
      <w:lang w:val="en-US" w:eastAsia="en-US"/>
    </w:rPr>
  </w:style>
  <w:style w:type="paragraph" w:styleId="IntenseQuote">
    <w:name w:val="Intense Quote"/>
    <w:basedOn w:val="Normal"/>
    <w:next w:val="Normal"/>
    <w:link w:val="IntenseQuoteChar"/>
    <w:uiPriority w:val="30"/>
    <w:qFormat/>
    <w:rsid w:val="00CA11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117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2344">
      <w:bodyDiv w:val="1"/>
      <w:marLeft w:val="0"/>
      <w:marRight w:val="0"/>
      <w:marTop w:val="0"/>
      <w:marBottom w:val="0"/>
      <w:divBdr>
        <w:top w:val="none" w:sz="0" w:space="0" w:color="auto"/>
        <w:left w:val="none" w:sz="0" w:space="0" w:color="auto"/>
        <w:bottom w:val="none" w:sz="0" w:space="0" w:color="auto"/>
        <w:right w:val="none" w:sz="0" w:space="0" w:color="auto"/>
      </w:divBdr>
    </w:div>
    <w:div w:id="1125277079">
      <w:bodyDiv w:val="1"/>
      <w:marLeft w:val="0"/>
      <w:marRight w:val="0"/>
      <w:marTop w:val="0"/>
      <w:marBottom w:val="0"/>
      <w:divBdr>
        <w:top w:val="none" w:sz="0" w:space="0" w:color="auto"/>
        <w:left w:val="none" w:sz="0" w:space="0" w:color="auto"/>
        <w:bottom w:val="none" w:sz="0" w:space="0" w:color="auto"/>
        <w:right w:val="none" w:sz="0" w:space="0" w:color="auto"/>
      </w:divBdr>
    </w:div>
    <w:div w:id="1183974533">
      <w:bodyDiv w:val="1"/>
      <w:marLeft w:val="0"/>
      <w:marRight w:val="0"/>
      <w:marTop w:val="0"/>
      <w:marBottom w:val="0"/>
      <w:divBdr>
        <w:top w:val="none" w:sz="0" w:space="0" w:color="auto"/>
        <w:left w:val="none" w:sz="0" w:space="0" w:color="auto"/>
        <w:bottom w:val="none" w:sz="0" w:space="0" w:color="auto"/>
        <w:right w:val="none" w:sz="0" w:space="0" w:color="auto"/>
      </w:divBdr>
      <w:divsChild>
        <w:div w:id="287512536">
          <w:marLeft w:val="547"/>
          <w:marRight w:val="0"/>
          <w:marTop w:val="576"/>
          <w:marBottom w:val="0"/>
          <w:divBdr>
            <w:top w:val="none" w:sz="0" w:space="0" w:color="auto"/>
            <w:left w:val="none" w:sz="0" w:space="0" w:color="auto"/>
            <w:bottom w:val="none" w:sz="0" w:space="0" w:color="auto"/>
            <w:right w:val="none" w:sz="0" w:space="0" w:color="auto"/>
          </w:divBdr>
        </w:div>
      </w:divsChild>
    </w:div>
    <w:div w:id="1314333630">
      <w:bodyDiv w:val="1"/>
      <w:marLeft w:val="0"/>
      <w:marRight w:val="0"/>
      <w:marTop w:val="0"/>
      <w:marBottom w:val="0"/>
      <w:divBdr>
        <w:top w:val="none" w:sz="0" w:space="0" w:color="auto"/>
        <w:left w:val="none" w:sz="0" w:space="0" w:color="auto"/>
        <w:bottom w:val="none" w:sz="0" w:space="0" w:color="auto"/>
        <w:right w:val="none" w:sz="0" w:space="0" w:color="auto"/>
      </w:divBdr>
      <w:divsChild>
        <w:div w:id="1739476702">
          <w:marLeft w:val="1296"/>
          <w:marRight w:val="0"/>
          <w:marTop w:val="432"/>
          <w:marBottom w:val="0"/>
          <w:divBdr>
            <w:top w:val="none" w:sz="0" w:space="0" w:color="auto"/>
            <w:left w:val="none" w:sz="0" w:space="0" w:color="auto"/>
            <w:bottom w:val="none" w:sz="0" w:space="0" w:color="auto"/>
            <w:right w:val="none" w:sz="0" w:space="0" w:color="auto"/>
          </w:divBdr>
        </w:div>
        <w:div w:id="1110586964">
          <w:marLeft w:val="1296"/>
          <w:marRight w:val="0"/>
          <w:marTop w:val="432"/>
          <w:marBottom w:val="0"/>
          <w:divBdr>
            <w:top w:val="none" w:sz="0" w:space="0" w:color="auto"/>
            <w:left w:val="none" w:sz="0" w:space="0" w:color="auto"/>
            <w:bottom w:val="none" w:sz="0" w:space="0" w:color="auto"/>
            <w:right w:val="none" w:sz="0" w:space="0" w:color="auto"/>
          </w:divBdr>
        </w:div>
      </w:divsChild>
    </w:div>
    <w:div w:id="1436364282">
      <w:bodyDiv w:val="1"/>
      <w:marLeft w:val="0"/>
      <w:marRight w:val="0"/>
      <w:marTop w:val="0"/>
      <w:marBottom w:val="0"/>
      <w:divBdr>
        <w:top w:val="none" w:sz="0" w:space="0" w:color="auto"/>
        <w:left w:val="none" w:sz="0" w:space="0" w:color="auto"/>
        <w:bottom w:val="none" w:sz="0" w:space="0" w:color="auto"/>
        <w:right w:val="none" w:sz="0" w:space="0" w:color="auto"/>
      </w:divBdr>
      <w:divsChild>
        <w:div w:id="928656189">
          <w:marLeft w:val="547"/>
          <w:marRight w:val="0"/>
          <w:marTop w:val="154"/>
          <w:marBottom w:val="0"/>
          <w:divBdr>
            <w:top w:val="none" w:sz="0" w:space="0" w:color="auto"/>
            <w:left w:val="none" w:sz="0" w:space="0" w:color="auto"/>
            <w:bottom w:val="none" w:sz="0" w:space="0" w:color="auto"/>
            <w:right w:val="none" w:sz="0" w:space="0" w:color="auto"/>
          </w:divBdr>
        </w:div>
        <w:div w:id="1670982374">
          <w:marLeft w:val="547"/>
          <w:marRight w:val="0"/>
          <w:marTop w:val="154"/>
          <w:marBottom w:val="0"/>
          <w:divBdr>
            <w:top w:val="none" w:sz="0" w:space="0" w:color="auto"/>
            <w:left w:val="none" w:sz="0" w:space="0" w:color="auto"/>
            <w:bottom w:val="none" w:sz="0" w:space="0" w:color="auto"/>
            <w:right w:val="none" w:sz="0" w:space="0" w:color="auto"/>
          </w:divBdr>
        </w:div>
        <w:div w:id="1137643867">
          <w:marLeft w:val="547"/>
          <w:marRight w:val="0"/>
          <w:marTop w:val="154"/>
          <w:marBottom w:val="0"/>
          <w:divBdr>
            <w:top w:val="none" w:sz="0" w:space="0" w:color="auto"/>
            <w:left w:val="none" w:sz="0" w:space="0" w:color="auto"/>
            <w:bottom w:val="none" w:sz="0" w:space="0" w:color="auto"/>
            <w:right w:val="none" w:sz="0" w:space="0" w:color="auto"/>
          </w:divBdr>
        </w:div>
        <w:div w:id="398670162">
          <w:marLeft w:val="547"/>
          <w:marRight w:val="0"/>
          <w:marTop w:val="154"/>
          <w:marBottom w:val="0"/>
          <w:divBdr>
            <w:top w:val="none" w:sz="0" w:space="0" w:color="auto"/>
            <w:left w:val="none" w:sz="0" w:space="0" w:color="auto"/>
            <w:bottom w:val="none" w:sz="0" w:space="0" w:color="auto"/>
            <w:right w:val="none" w:sz="0" w:space="0" w:color="auto"/>
          </w:divBdr>
        </w:div>
        <w:div w:id="1655715214">
          <w:marLeft w:val="547"/>
          <w:marRight w:val="0"/>
          <w:marTop w:val="154"/>
          <w:marBottom w:val="0"/>
          <w:divBdr>
            <w:top w:val="none" w:sz="0" w:space="0" w:color="auto"/>
            <w:left w:val="none" w:sz="0" w:space="0" w:color="auto"/>
            <w:bottom w:val="none" w:sz="0" w:space="0" w:color="auto"/>
            <w:right w:val="none" w:sz="0" w:space="0" w:color="auto"/>
          </w:divBdr>
        </w:div>
        <w:div w:id="1986274686">
          <w:marLeft w:val="547"/>
          <w:marRight w:val="0"/>
          <w:marTop w:val="154"/>
          <w:marBottom w:val="0"/>
          <w:divBdr>
            <w:top w:val="none" w:sz="0" w:space="0" w:color="auto"/>
            <w:left w:val="none" w:sz="0" w:space="0" w:color="auto"/>
            <w:bottom w:val="none" w:sz="0" w:space="0" w:color="auto"/>
            <w:right w:val="none" w:sz="0" w:space="0" w:color="auto"/>
          </w:divBdr>
        </w:div>
      </w:divsChild>
    </w:div>
    <w:div w:id="1933077913">
      <w:bodyDiv w:val="1"/>
      <w:marLeft w:val="0"/>
      <w:marRight w:val="0"/>
      <w:marTop w:val="0"/>
      <w:marBottom w:val="0"/>
      <w:divBdr>
        <w:top w:val="none" w:sz="0" w:space="0" w:color="auto"/>
        <w:left w:val="none" w:sz="0" w:space="0" w:color="auto"/>
        <w:bottom w:val="none" w:sz="0" w:space="0" w:color="auto"/>
        <w:right w:val="none" w:sz="0" w:space="0" w:color="auto"/>
      </w:divBdr>
      <w:divsChild>
        <w:div w:id="1639070885">
          <w:marLeft w:val="1296"/>
          <w:marRight w:val="0"/>
          <w:marTop w:val="432"/>
          <w:marBottom w:val="0"/>
          <w:divBdr>
            <w:top w:val="none" w:sz="0" w:space="0" w:color="auto"/>
            <w:left w:val="none" w:sz="0" w:space="0" w:color="auto"/>
            <w:bottom w:val="none" w:sz="0" w:space="0" w:color="auto"/>
            <w:right w:val="none" w:sz="0" w:space="0" w:color="auto"/>
          </w:divBdr>
        </w:div>
        <w:div w:id="98524046">
          <w:marLeft w:val="1296"/>
          <w:marRight w:val="0"/>
          <w:marTop w:val="432"/>
          <w:marBottom w:val="0"/>
          <w:divBdr>
            <w:top w:val="none" w:sz="0" w:space="0" w:color="auto"/>
            <w:left w:val="none" w:sz="0" w:space="0" w:color="auto"/>
            <w:bottom w:val="none" w:sz="0" w:space="0" w:color="auto"/>
            <w:right w:val="none" w:sz="0" w:space="0" w:color="auto"/>
          </w:divBdr>
        </w:div>
      </w:divsChild>
    </w:div>
    <w:div w:id="1949968293">
      <w:bodyDiv w:val="1"/>
      <w:marLeft w:val="0"/>
      <w:marRight w:val="0"/>
      <w:marTop w:val="0"/>
      <w:marBottom w:val="0"/>
      <w:divBdr>
        <w:top w:val="none" w:sz="0" w:space="0" w:color="auto"/>
        <w:left w:val="none" w:sz="0" w:space="0" w:color="auto"/>
        <w:bottom w:val="none" w:sz="0" w:space="0" w:color="auto"/>
        <w:right w:val="none" w:sz="0" w:space="0" w:color="auto"/>
      </w:divBdr>
      <w:divsChild>
        <w:div w:id="14314429">
          <w:marLeft w:val="994"/>
          <w:marRight w:val="0"/>
          <w:marTop w:val="480"/>
          <w:marBottom w:val="0"/>
          <w:divBdr>
            <w:top w:val="none" w:sz="0" w:space="0" w:color="auto"/>
            <w:left w:val="none" w:sz="0" w:space="0" w:color="auto"/>
            <w:bottom w:val="none" w:sz="0" w:space="0" w:color="auto"/>
            <w:right w:val="none" w:sz="0" w:space="0" w:color="auto"/>
          </w:divBdr>
        </w:div>
        <w:div w:id="878933183">
          <w:marLeft w:val="994"/>
          <w:marRight w:val="0"/>
          <w:marTop w:val="480"/>
          <w:marBottom w:val="0"/>
          <w:divBdr>
            <w:top w:val="none" w:sz="0" w:space="0" w:color="auto"/>
            <w:left w:val="none" w:sz="0" w:space="0" w:color="auto"/>
            <w:bottom w:val="none" w:sz="0" w:space="0" w:color="auto"/>
            <w:right w:val="none" w:sz="0" w:space="0" w:color="auto"/>
          </w:divBdr>
        </w:div>
        <w:div w:id="749304763">
          <w:marLeft w:val="994"/>
          <w:marRight w:val="0"/>
          <w:marTop w:val="480"/>
          <w:marBottom w:val="0"/>
          <w:divBdr>
            <w:top w:val="none" w:sz="0" w:space="0" w:color="auto"/>
            <w:left w:val="none" w:sz="0" w:space="0" w:color="auto"/>
            <w:bottom w:val="none" w:sz="0" w:space="0" w:color="auto"/>
            <w:right w:val="none" w:sz="0" w:space="0" w:color="auto"/>
          </w:divBdr>
        </w:div>
        <w:div w:id="2145465467">
          <w:marLeft w:val="994"/>
          <w:marRight w:val="0"/>
          <w:marTop w:val="4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wokyv@mcmaster.ca" TargetMode="External"/><Relationship Id="rId12" Type="http://schemas.openxmlformats.org/officeDocument/2006/relationships/hyperlink" Target="file:///D:\Advanced%20Auditing\leetien@mcmaster.ca" TargetMode="External"/><Relationship Id="rId13" Type="http://schemas.openxmlformats.org/officeDocument/2006/relationships/hyperlink" Target="mailto:divyas88@gmail.com" TargetMode="External"/><Relationship Id="rId14" Type="http://schemas.openxmlformats.org/officeDocument/2006/relationships/hyperlink" Target="http://mbastudent.degroote.mcmaster.ca/contact/anonymou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6A269-42AC-DA45-A6BA-8476BF06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3577</Words>
  <Characters>20394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Course Outline Template</vt:lpstr>
    </vt:vector>
  </TitlesOfParts>
  <Manager>Dr. Milena Head</Manager>
  <Company>DeGroote School of Business</Company>
  <LinksUpToDate>false</LinksUpToDate>
  <CharactersWithSpaces>23924</CharactersWithSpaces>
  <SharedDoc>false</SharedDoc>
  <HLinks>
    <vt:vector size="24" baseType="variant">
      <vt:variant>
        <vt:i4>7471137</vt:i4>
      </vt:variant>
      <vt:variant>
        <vt:i4>9</vt:i4>
      </vt:variant>
      <vt:variant>
        <vt:i4>0</vt:i4>
      </vt:variant>
      <vt:variant>
        <vt:i4>5</vt:i4>
      </vt:variant>
      <vt:variant>
        <vt:lpwstr>http://sas.mcmaster.ca/</vt:lpwstr>
      </vt:variant>
      <vt:variant>
        <vt:lpwstr/>
      </vt:variant>
      <vt:variant>
        <vt:i4>1310748</vt:i4>
      </vt:variant>
      <vt:variant>
        <vt:i4>6</vt:i4>
      </vt:variant>
      <vt:variant>
        <vt:i4>0</vt:i4>
      </vt:variant>
      <vt:variant>
        <vt:i4>5</vt:i4>
      </vt:variant>
      <vt:variant>
        <vt:lpwstr>http://www.mcmaster.ca/academicintegrity</vt:lpwstr>
      </vt:variant>
      <vt:variant>
        <vt:lpwstr/>
      </vt:variant>
      <vt:variant>
        <vt:i4>5177408</vt:i4>
      </vt:variant>
      <vt:variant>
        <vt:i4>3</vt:i4>
      </vt:variant>
      <vt:variant>
        <vt:i4>0</vt:i4>
      </vt:variant>
      <vt:variant>
        <vt:i4>5</vt:i4>
      </vt:variant>
      <vt:variant>
        <vt:lpwstr>http://www.mcmaster.ca/policy/Students-AcademicStudies/AcademicIntegrity.pdf</vt:lpwstr>
      </vt:variant>
      <vt:variant>
        <vt:lpwstr/>
      </vt:variant>
      <vt:variant>
        <vt:i4>3080316</vt:i4>
      </vt:variant>
      <vt:variant>
        <vt:i4>0</vt:i4>
      </vt:variant>
      <vt:variant>
        <vt:i4>0</vt:i4>
      </vt:variant>
      <vt:variant>
        <vt:i4>5</vt:i4>
      </vt:variant>
      <vt:variant>
        <vt:lpwstr>http://www.icao.on.ca/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Dr. Nick Bontis</dc:creator>
  <cp:lastModifiedBy>Yvonne Kwok</cp:lastModifiedBy>
  <cp:revision>3</cp:revision>
  <cp:lastPrinted>2017-04-11T17:49:00Z</cp:lastPrinted>
  <dcterms:created xsi:type="dcterms:W3CDTF">2017-04-17T15:52:00Z</dcterms:created>
  <dcterms:modified xsi:type="dcterms:W3CDTF">2017-04-21T20:25:00Z</dcterms:modified>
</cp:coreProperties>
</file>