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BB4" w:rsidRPr="00734E78" w:rsidRDefault="00452D1D" w:rsidP="00921BB4">
      <w:pPr>
        <w:pStyle w:val="Title"/>
        <w:rPr>
          <w:rFonts w:ascii="Times New Roman" w:hAnsi="Times New Roman" w:cs="Times New Roman"/>
          <w:bCs/>
          <w:sz w:val="32"/>
        </w:rPr>
      </w:pPr>
      <w:r>
        <w:rPr>
          <w:rFonts w:ascii="Times New Roman" w:hAnsi="Times New Roman" w:cs="Times New Roman"/>
          <w:bCs/>
          <w:sz w:val="32"/>
        </w:rPr>
        <w:t xml:space="preserve">DPA </w:t>
      </w:r>
      <w:r w:rsidR="00734E78">
        <w:rPr>
          <w:rFonts w:ascii="Times New Roman" w:hAnsi="Times New Roman" w:cs="Times New Roman"/>
          <w:bCs/>
          <w:sz w:val="32"/>
        </w:rPr>
        <w:t>704</w:t>
      </w:r>
    </w:p>
    <w:p w:rsidR="00921BB4" w:rsidRPr="00734E78" w:rsidRDefault="00FA202D" w:rsidP="00921BB4">
      <w:pPr>
        <w:pStyle w:val="Title"/>
        <w:rPr>
          <w:rFonts w:ascii="Times New Roman" w:hAnsi="Times New Roman" w:cs="Times New Roman"/>
          <w:bCs/>
          <w:sz w:val="32"/>
        </w:rPr>
      </w:pPr>
      <w:r w:rsidRPr="00734E78">
        <w:rPr>
          <w:rFonts w:ascii="Times New Roman" w:hAnsi="Times New Roman" w:cs="Times New Roman"/>
          <w:bCs/>
          <w:sz w:val="32"/>
        </w:rPr>
        <w:t xml:space="preserve">Accounting </w:t>
      </w:r>
      <w:r w:rsidR="00502DF9" w:rsidRPr="00734E78">
        <w:rPr>
          <w:rFonts w:ascii="Times New Roman" w:hAnsi="Times New Roman" w:cs="Times New Roman"/>
          <w:bCs/>
          <w:sz w:val="32"/>
        </w:rPr>
        <w:t xml:space="preserve">Competency </w:t>
      </w:r>
      <w:r w:rsidRPr="00734E78">
        <w:rPr>
          <w:rFonts w:ascii="Times New Roman" w:hAnsi="Times New Roman" w:cs="Times New Roman"/>
          <w:bCs/>
          <w:sz w:val="32"/>
        </w:rPr>
        <w:t>Integration</w:t>
      </w:r>
    </w:p>
    <w:p w:rsidR="00D27E45" w:rsidRPr="00734E78" w:rsidRDefault="003D244E" w:rsidP="00921BB4">
      <w:pPr>
        <w:pStyle w:val="Title"/>
        <w:rPr>
          <w:rFonts w:ascii="Times New Roman" w:hAnsi="Times New Roman" w:cs="Times New Roman"/>
          <w:bCs/>
          <w:sz w:val="32"/>
        </w:rPr>
      </w:pPr>
      <w:r w:rsidRPr="00734E78">
        <w:rPr>
          <w:rFonts w:ascii="Times New Roman" w:hAnsi="Times New Roman" w:cs="Times New Roman"/>
          <w:bCs/>
          <w:sz w:val="32"/>
        </w:rPr>
        <w:t>Summer</w:t>
      </w:r>
      <w:r w:rsidR="00921BB4" w:rsidRPr="00734E78">
        <w:rPr>
          <w:rFonts w:ascii="Times New Roman" w:hAnsi="Times New Roman" w:cs="Times New Roman"/>
          <w:bCs/>
          <w:sz w:val="32"/>
        </w:rPr>
        <w:t xml:space="preserve"> 20</w:t>
      </w:r>
      <w:r w:rsidR="00E13A2A" w:rsidRPr="00734E78">
        <w:rPr>
          <w:rFonts w:ascii="Times New Roman" w:hAnsi="Times New Roman" w:cs="Times New Roman"/>
          <w:bCs/>
          <w:sz w:val="32"/>
        </w:rPr>
        <w:t>1</w:t>
      </w:r>
      <w:r w:rsidR="00EF318A">
        <w:rPr>
          <w:rFonts w:ascii="Times New Roman" w:hAnsi="Times New Roman" w:cs="Times New Roman"/>
          <w:bCs/>
          <w:sz w:val="32"/>
        </w:rPr>
        <w:t>7</w:t>
      </w:r>
    </w:p>
    <w:p w:rsidR="007C4C53" w:rsidRPr="00734E78" w:rsidRDefault="00921BB4" w:rsidP="00921BB4">
      <w:pPr>
        <w:pStyle w:val="Title"/>
        <w:rPr>
          <w:rFonts w:ascii="Times New Roman" w:hAnsi="Times New Roman" w:cs="Times New Roman"/>
          <w:bCs/>
          <w:sz w:val="32"/>
        </w:rPr>
      </w:pPr>
      <w:r w:rsidRPr="00734E78">
        <w:rPr>
          <w:rFonts w:ascii="Times New Roman" w:hAnsi="Times New Roman" w:cs="Times New Roman"/>
          <w:bCs/>
          <w:sz w:val="32"/>
        </w:rPr>
        <w:t>Course Outline</w:t>
      </w:r>
    </w:p>
    <w:p w:rsidR="00921BB4" w:rsidRPr="00734E78" w:rsidRDefault="003D244E" w:rsidP="00921BB4">
      <w:pPr>
        <w:pStyle w:val="Title"/>
        <w:rPr>
          <w:rFonts w:ascii="Times New Roman" w:hAnsi="Times New Roman" w:cs="Times New Roman"/>
          <w:bCs/>
          <w:sz w:val="32"/>
        </w:rPr>
      </w:pPr>
      <w:r w:rsidRPr="00734E78">
        <w:rPr>
          <w:rFonts w:ascii="Times New Roman" w:hAnsi="Times New Roman" w:cs="Times New Roman"/>
          <w:bCs/>
          <w:sz w:val="32"/>
        </w:rPr>
        <w:t xml:space="preserve">Accounting and Financial Management Services </w:t>
      </w:r>
      <w:r w:rsidR="00921BB4" w:rsidRPr="00734E78">
        <w:rPr>
          <w:rFonts w:ascii="Times New Roman" w:hAnsi="Times New Roman" w:cs="Times New Roman"/>
          <w:bCs/>
          <w:sz w:val="32"/>
        </w:rPr>
        <w:t>Area</w:t>
      </w:r>
    </w:p>
    <w:p w:rsidR="00921BB4" w:rsidRPr="00734E78" w:rsidRDefault="00921BB4" w:rsidP="00921BB4">
      <w:pPr>
        <w:pStyle w:val="Title"/>
        <w:rPr>
          <w:rFonts w:ascii="Times New Roman" w:hAnsi="Times New Roman" w:cs="Times New Roman"/>
          <w:bCs/>
          <w:sz w:val="32"/>
        </w:rPr>
      </w:pPr>
      <w:proofErr w:type="spellStart"/>
      <w:r w:rsidRPr="00734E78">
        <w:rPr>
          <w:rFonts w:ascii="Times New Roman" w:hAnsi="Times New Roman" w:cs="Times New Roman"/>
          <w:bCs/>
          <w:sz w:val="32"/>
        </w:rPr>
        <w:t>DeGroote</w:t>
      </w:r>
      <w:proofErr w:type="spellEnd"/>
      <w:r w:rsidRPr="00734E78">
        <w:rPr>
          <w:rFonts w:ascii="Times New Roman" w:hAnsi="Times New Roman" w:cs="Times New Roman"/>
          <w:bCs/>
          <w:sz w:val="32"/>
        </w:rPr>
        <w:t xml:space="preserve"> School of Business</w:t>
      </w:r>
    </w:p>
    <w:p w:rsidR="00921BB4" w:rsidRPr="00734E78" w:rsidRDefault="00921BB4" w:rsidP="00921BB4">
      <w:pPr>
        <w:pStyle w:val="Title"/>
        <w:rPr>
          <w:rFonts w:ascii="Times New Roman" w:hAnsi="Times New Roman" w:cs="Times New Roman"/>
          <w:bCs/>
          <w:sz w:val="32"/>
        </w:rPr>
      </w:pPr>
      <w:r w:rsidRPr="00734E78">
        <w:rPr>
          <w:rFonts w:ascii="Times New Roman" w:hAnsi="Times New Roman" w:cs="Times New Roman"/>
          <w:bCs/>
          <w:sz w:val="32"/>
        </w:rPr>
        <w:t>McMaster University</w:t>
      </w:r>
    </w:p>
    <w:p w:rsidR="00921BB4" w:rsidRPr="00734E78" w:rsidRDefault="00921BB4" w:rsidP="00921BB4">
      <w:pPr>
        <w:pStyle w:val="Heading1"/>
        <w:rPr>
          <w:rFonts w:ascii="Times New Roman" w:hAnsi="Times New Roman"/>
        </w:rPr>
      </w:pPr>
      <w:r w:rsidRPr="00734E78">
        <w:rPr>
          <w:rFonts w:ascii="Times New Roman" w:hAnsi="Times New Roman"/>
        </w:rPr>
        <w:t>Course Objective</w:t>
      </w:r>
    </w:p>
    <w:p w:rsidR="00FA202D" w:rsidRPr="002D47EE" w:rsidRDefault="00502DF9" w:rsidP="00084044">
      <w:pPr>
        <w:pStyle w:val="BodyText"/>
        <w:rPr>
          <w:szCs w:val="22"/>
        </w:rPr>
      </w:pPr>
      <w:r w:rsidRPr="002D47EE">
        <w:rPr>
          <w:szCs w:val="22"/>
        </w:rPr>
        <w:t xml:space="preserve">The objective of this course is to build students’ critical enabling competencies and further develop their technical competencies using complex and highly integrative cases.  The course will focus on the development of professionalism and ethical </w:t>
      </w:r>
      <w:proofErr w:type="spellStart"/>
      <w:r w:rsidRPr="002D47EE">
        <w:rPr>
          <w:szCs w:val="22"/>
        </w:rPr>
        <w:t>behaviour</w:t>
      </w:r>
      <w:proofErr w:type="spellEnd"/>
      <w:r w:rsidRPr="002D47EE">
        <w:rPr>
          <w:szCs w:val="22"/>
        </w:rPr>
        <w:t xml:space="preserve"> as a professional accountant.  </w:t>
      </w:r>
    </w:p>
    <w:p w:rsidR="00502DF9" w:rsidRPr="002D47EE" w:rsidRDefault="00502DF9" w:rsidP="00084044">
      <w:pPr>
        <w:pStyle w:val="BodyText"/>
        <w:rPr>
          <w:szCs w:val="22"/>
        </w:rPr>
      </w:pPr>
    </w:p>
    <w:p w:rsidR="00502DF9" w:rsidRPr="002D47EE" w:rsidRDefault="00502DF9" w:rsidP="00084044">
      <w:pPr>
        <w:pStyle w:val="BodyText"/>
        <w:rPr>
          <w:szCs w:val="22"/>
        </w:rPr>
      </w:pPr>
      <w:r w:rsidRPr="002D47EE">
        <w:rPr>
          <w:szCs w:val="22"/>
        </w:rPr>
        <w:t>A central feature of accounting in today’s business world is the interaction of accounting professionals with many functional areas within an organization, providing accounting, auditing, and</w:t>
      </w:r>
      <w:r w:rsidR="00A37E6B" w:rsidRPr="002D47EE">
        <w:rPr>
          <w:szCs w:val="22"/>
        </w:rPr>
        <w:t xml:space="preserve"> </w:t>
      </w:r>
      <w:r w:rsidRPr="002D47EE">
        <w:rPr>
          <w:szCs w:val="22"/>
        </w:rPr>
        <w:t xml:space="preserve">business advice.  Professional accountants must be able to effectively </w:t>
      </w:r>
      <w:r w:rsidR="00A37E6B" w:rsidRPr="002D47EE">
        <w:rPr>
          <w:szCs w:val="22"/>
        </w:rPr>
        <w:t>perform</w:t>
      </w:r>
      <w:r w:rsidRPr="002D47EE">
        <w:rPr>
          <w:szCs w:val="22"/>
        </w:rPr>
        <w:t xml:space="preserve"> the role of business advisor, auditor, controller, etc., which goes beyond just knowing the technical knowledge.  An effective professional accountant is one who can quickly absorb all the relevant facts, assess user needs and requirements, determine the potential alternatives within GAAP, effectively apply this GAAP to the situation at hand, and come to a reasoned conclusion/recommendation that considers and incorporates user needs.  </w:t>
      </w:r>
    </w:p>
    <w:p w:rsidR="00502DF9" w:rsidRPr="002D47EE" w:rsidRDefault="00502DF9" w:rsidP="00084044">
      <w:pPr>
        <w:pStyle w:val="BodyText"/>
        <w:rPr>
          <w:szCs w:val="22"/>
        </w:rPr>
      </w:pPr>
    </w:p>
    <w:p w:rsidR="00502DF9" w:rsidRPr="002D47EE" w:rsidRDefault="00502DF9" w:rsidP="00084044">
      <w:pPr>
        <w:pStyle w:val="BodyText"/>
        <w:rPr>
          <w:szCs w:val="22"/>
        </w:rPr>
      </w:pPr>
      <w:r w:rsidRPr="002D47EE">
        <w:rPr>
          <w:szCs w:val="22"/>
        </w:rPr>
        <w:t xml:space="preserve">This course will hone students’ abilities in each of these areas using a case-based approach, using a combination of multi-subject and comprehensive–type cases.  </w:t>
      </w:r>
    </w:p>
    <w:p w:rsidR="00502DF9" w:rsidRPr="002D47EE" w:rsidRDefault="00502DF9" w:rsidP="00084044">
      <w:pPr>
        <w:pStyle w:val="BodyText"/>
        <w:rPr>
          <w:szCs w:val="22"/>
        </w:rPr>
      </w:pPr>
    </w:p>
    <w:p w:rsidR="00502DF9" w:rsidRPr="002D47EE" w:rsidRDefault="00502DF9" w:rsidP="00084044">
      <w:pPr>
        <w:pStyle w:val="BodyText"/>
        <w:rPr>
          <w:szCs w:val="22"/>
        </w:rPr>
      </w:pPr>
      <w:r w:rsidRPr="002D47EE">
        <w:rPr>
          <w:szCs w:val="22"/>
        </w:rPr>
        <w:t>The specific competencies addressed in this course include:</w:t>
      </w:r>
    </w:p>
    <w:p w:rsidR="00502DF9" w:rsidRPr="002D47EE" w:rsidRDefault="00502DF9" w:rsidP="00502DF9">
      <w:pPr>
        <w:pStyle w:val="BodyText"/>
        <w:numPr>
          <w:ilvl w:val="0"/>
          <w:numId w:val="26"/>
        </w:numPr>
        <w:rPr>
          <w:szCs w:val="22"/>
        </w:rPr>
      </w:pPr>
      <w:r w:rsidRPr="002D47EE">
        <w:rPr>
          <w:szCs w:val="22"/>
        </w:rPr>
        <w:t xml:space="preserve">Identify and rank </w:t>
      </w:r>
      <w:r w:rsidR="00091DF7" w:rsidRPr="002D47EE">
        <w:rPr>
          <w:szCs w:val="22"/>
        </w:rPr>
        <w:t>problems, analyze alternatives and recommend solutions to satisfy users’ needs.</w:t>
      </w:r>
    </w:p>
    <w:p w:rsidR="00091DF7" w:rsidRPr="002D47EE" w:rsidRDefault="00091DF7" w:rsidP="00502DF9">
      <w:pPr>
        <w:pStyle w:val="BodyText"/>
        <w:numPr>
          <w:ilvl w:val="0"/>
          <w:numId w:val="26"/>
        </w:numPr>
        <w:rPr>
          <w:szCs w:val="22"/>
        </w:rPr>
      </w:pPr>
      <w:r w:rsidRPr="002D47EE">
        <w:rPr>
          <w:szCs w:val="22"/>
        </w:rPr>
        <w:t>Combine, synthesize and/or integrate ideas and information from a variety of sources.</w:t>
      </w:r>
    </w:p>
    <w:p w:rsidR="00091DF7" w:rsidRPr="002D47EE" w:rsidRDefault="00091DF7" w:rsidP="00502DF9">
      <w:pPr>
        <w:pStyle w:val="BodyText"/>
        <w:numPr>
          <w:ilvl w:val="0"/>
          <w:numId w:val="26"/>
        </w:numPr>
        <w:rPr>
          <w:szCs w:val="22"/>
        </w:rPr>
      </w:pPr>
      <w:r w:rsidRPr="002D47EE">
        <w:rPr>
          <w:szCs w:val="22"/>
        </w:rPr>
        <w:t xml:space="preserve">Express information and concepts concisely, clearly and legibly when writing and concisely, clearly and </w:t>
      </w:r>
      <w:r w:rsidR="00A37E6B" w:rsidRPr="002D47EE">
        <w:rPr>
          <w:szCs w:val="22"/>
        </w:rPr>
        <w:t xml:space="preserve">effectively </w:t>
      </w:r>
      <w:r w:rsidRPr="002D47EE">
        <w:rPr>
          <w:szCs w:val="22"/>
        </w:rPr>
        <w:t>when speaking.</w:t>
      </w:r>
    </w:p>
    <w:p w:rsidR="00091DF7" w:rsidRPr="002D47EE" w:rsidRDefault="00091DF7" w:rsidP="00502DF9">
      <w:pPr>
        <w:pStyle w:val="BodyText"/>
        <w:numPr>
          <w:ilvl w:val="0"/>
          <w:numId w:val="26"/>
        </w:numPr>
        <w:rPr>
          <w:szCs w:val="22"/>
        </w:rPr>
      </w:pPr>
      <w:r w:rsidRPr="002D47EE">
        <w:rPr>
          <w:szCs w:val="22"/>
        </w:rPr>
        <w:t>Be creative and develop innovative ideas.</w:t>
      </w:r>
    </w:p>
    <w:p w:rsidR="00921BB4" w:rsidRPr="00734E78" w:rsidRDefault="00921BB4" w:rsidP="00921BB4">
      <w:pPr>
        <w:pStyle w:val="Heading1"/>
        <w:rPr>
          <w:rFonts w:ascii="Times New Roman" w:hAnsi="Times New Roman"/>
        </w:rPr>
      </w:pPr>
      <w:r w:rsidRPr="00734E78">
        <w:rPr>
          <w:rFonts w:ascii="Times New Roman" w:hAnsi="Times New Roman"/>
        </w:rPr>
        <w:t>Instructor and Contact Information</w:t>
      </w:r>
    </w:p>
    <w:tbl>
      <w:tblPr>
        <w:tblW w:w="5000" w:type="pct"/>
        <w:tblLook w:val="0000" w:firstRow="0" w:lastRow="0" w:firstColumn="0" w:lastColumn="0" w:noHBand="0" w:noVBand="0"/>
      </w:tblPr>
      <w:tblGrid>
        <w:gridCol w:w="9360"/>
      </w:tblGrid>
      <w:tr w:rsidR="00452D1D" w:rsidRPr="00D34CC9" w:rsidTr="0056379D">
        <w:tc>
          <w:tcPr>
            <w:tcW w:w="5000" w:type="pct"/>
          </w:tcPr>
          <w:p w:rsidR="00452D1D" w:rsidRDefault="00452D1D" w:rsidP="0056379D">
            <w:pPr>
              <w:pStyle w:val="Footer"/>
              <w:tabs>
                <w:tab w:val="clear" w:pos="4320"/>
                <w:tab w:val="clear" w:pos="8640"/>
              </w:tabs>
              <w:jc w:val="center"/>
              <w:outlineLvl w:val="0"/>
              <w:rPr>
                <w:b/>
                <w:szCs w:val="24"/>
              </w:rPr>
            </w:pPr>
            <w:r w:rsidRPr="00D34CC9">
              <w:rPr>
                <w:b/>
                <w:szCs w:val="24"/>
              </w:rPr>
              <w:t>Section 1</w:t>
            </w:r>
            <w:r>
              <w:rPr>
                <w:b/>
                <w:szCs w:val="24"/>
              </w:rPr>
              <w:t xml:space="preserve">: </w:t>
            </w:r>
            <w:r w:rsidR="00295D70">
              <w:rPr>
                <w:b/>
                <w:szCs w:val="24"/>
              </w:rPr>
              <w:t>Monday</w:t>
            </w:r>
            <w:r w:rsidR="003C3B31">
              <w:rPr>
                <w:b/>
                <w:szCs w:val="24"/>
              </w:rPr>
              <w:t xml:space="preserve"> 8</w:t>
            </w:r>
            <w:r w:rsidR="00295D70">
              <w:rPr>
                <w:b/>
                <w:szCs w:val="24"/>
              </w:rPr>
              <w:t>:30</w:t>
            </w:r>
            <w:r w:rsidR="002401A1">
              <w:rPr>
                <w:b/>
                <w:szCs w:val="24"/>
              </w:rPr>
              <w:t xml:space="preserve">am – </w:t>
            </w:r>
            <w:r w:rsidR="00295D70">
              <w:rPr>
                <w:b/>
                <w:szCs w:val="24"/>
              </w:rPr>
              <w:t>10</w:t>
            </w:r>
            <w:r w:rsidR="002401A1">
              <w:rPr>
                <w:b/>
                <w:szCs w:val="24"/>
              </w:rPr>
              <w:t>:</w:t>
            </w:r>
            <w:r w:rsidR="00295D70">
              <w:rPr>
                <w:b/>
                <w:szCs w:val="24"/>
              </w:rPr>
              <w:t>00a</w:t>
            </w:r>
            <w:r w:rsidR="002401A1">
              <w:rPr>
                <w:b/>
                <w:szCs w:val="24"/>
              </w:rPr>
              <w:t>m</w:t>
            </w:r>
          </w:p>
          <w:p w:rsidR="00452D1D" w:rsidRDefault="00452D1D" w:rsidP="0056379D">
            <w:pPr>
              <w:pStyle w:val="Footer"/>
              <w:tabs>
                <w:tab w:val="clear" w:pos="4320"/>
                <w:tab w:val="clear" w:pos="8640"/>
              </w:tabs>
              <w:jc w:val="center"/>
              <w:outlineLvl w:val="0"/>
              <w:rPr>
                <w:b/>
                <w:szCs w:val="24"/>
              </w:rPr>
            </w:pPr>
            <w:r>
              <w:rPr>
                <w:b/>
                <w:szCs w:val="24"/>
              </w:rPr>
              <w:t xml:space="preserve">Section 2: </w:t>
            </w:r>
            <w:r w:rsidR="00295D70">
              <w:rPr>
                <w:b/>
                <w:szCs w:val="24"/>
              </w:rPr>
              <w:t>Monday</w:t>
            </w:r>
            <w:r w:rsidR="003C3B31">
              <w:rPr>
                <w:b/>
                <w:szCs w:val="24"/>
              </w:rPr>
              <w:t xml:space="preserve"> 2</w:t>
            </w:r>
            <w:r w:rsidR="002401A1">
              <w:rPr>
                <w:b/>
                <w:szCs w:val="24"/>
              </w:rPr>
              <w:t xml:space="preserve">:30pm – </w:t>
            </w:r>
            <w:r w:rsidR="00295D70">
              <w:rPr>
                <w:b/>
                <w:szCs w:val="24"/>
              </w:rPr>
              <w:t>4:00</w:t>
            </w:r>
            <w:r w:rsidR="002401A1">
              <w:rPr>
                <w:b/>
                <w:szCs w:val="24"/>
              </w:rPr>
              <w:t>pm</w:t>
            </w:r>
          </w:p>
          <w:p w:rsidR="00452D1D" w:rsidRPr="00D34CC9" w:rsidRDefault="00295D70" w:rsidP="0056379D">
            <w:pPr>
              <w:pStyle w:val="Footer"/>
              <w:tabs>
                <w:tab w:val="clear" w:pos="4320"/>
                <w:tab w:val="clear" w:pos="8640"/>
              </w:tabs>
              <w:jc w:val="center"/>
              <w:outlineLvl w:val="0"/>
              <w:rPr>
                <w:b/>
                <w:bCs/>
                <w:szCs w:val="24"/>
              </w:rPr>
            </w:pPr>
            <w:r>
              <w:rPr>
                <w:b/>
                <w:szCs w:val="24"/>
              </w:rPr>
              <w:t xml:space="preserve"> </w:t>
            </w:r>
            <w:r w:rsidR="00452D1D">
              <w:rPr>
                <w:b/>
                <w:szCs w:val="24"/>
              </w:rPr>
              <w:t>(Please Note: Students should request permission from the instructor to attend a different section from the one officially registered in)</w:t>
            </w:r>
          </w:p>
        </w:tc>
      </w:tr>
      <w:tr w:rsidR="00452D1D" w:rsidRPr="00D34CC9" w:rsidTr="0056379D">
        <w:tc>
          <w:tcPr>
            <w:tcW w:w="5000" w:type="pct"/>
          </w:tcPr>
          <w:p w:rsidR="00452D1D" w:rsidRDefault="00452D1D" w:rsidP="0056379D">
            <w:pPr>
              <w:pStyle w:val="Footer"/>
              <w:tabs>
                <w:tab w:val="clear" w:pos="4320"/>
                <w:tab w:val="clear" w:pos="8640"/>
              </w:tabs>
              <w:jc w:val="center"/>
              <w:outlineLvl w:val="0"/>
              <w:rPr>
                <w:b/>
                <w:bCs/>
                <w:szCs w:val="24"/>
              </w:rPr>
            </w:pPr>
          </w:p>
          <w:p w:rsidR="00BB78D1" w:rsidRPr="00D34CC9" w:rsidRDefault="00452D1D" w:rsidP="00BB78D1">
            <w:pPr>
              <w:pStyle w:val="Footer"/>
              <w:tabs>
                <w:tab w:val="clear" w:pos="4320"/>
                <w:tab w:val="clear" w:pos="8640"/>
              </w:tabs>
              <w:jc w:val="center"/>
              <w:outlineLvl w:val="0"/>
              <w:rPr>
                <w:b/>
                <w:bCs/>
                <w:szCs w:val="24"/>
              </w:rPr>
            </w:pPr>
            <w:r>
              <w:rPr>
                <w:b/>
                <w:bCs/>
                <w:szCs w:val="24"/>
              </w:rPr>
              <w:t xml:space="preserve">Instructor:  </w:t>
            </w:r>
            <w:r w:rsidR="003C3B31">
              <w:rPr>
                <w:b/>
                <w:bCs/>
                <w:szCs w:val="24"/>
              </w:rPr>
              <w:t>Sara Aquino, CPA, CA, MBA</w:t>
            </w:r>
            <w:r w:rsidR="002401A1">
              <w:rPr>
                <w:b/>
                <w:bCs/>
                <w:szCs w:val="24"/>
              </w:rPr>
              <w:t xml:space="preserve"> </w:t>
            </w:r>
          </w:p>
        </w:tc>
      </w:tr>
      <w:tr w:rsidR="00452D1D" w:rsidRPr="00D34CC9" w:rsidTr="0056379D">
        <w:tc>
          <w:tcPr>
            <w:tcW w:w="5000" w:type="pct"/>
          </w:tcPr>
          <w:p w:rsidR="00452D1D" w:rsidRDefault="00452D1D" w:rsidP="003C3B31">
            <w:pPr>
              <w:pStyle w:val="Footer"/>
              <w:tabs>
                <w:tab w:val="clear" w:pos="4320"/>
                <w:tab w:val="clear" w:pos="8640"/>
              </w:tabs>
              <w:jc w:val="center"/>
              <w:outlineLvl w:val="0"/>
              <w:rPr>
                <w:szCs w:val="24"/>
              </w:rPr>
            </w:pPr>
            <w:r>
              <w:rPr>
                <w:szCs w:val="24"/>
              </w:rPr>
              <w:t xml:space="preserve">Email: </w:t>
            </w:r>
            <w:hyperlink r:id="rId7" w:history="1">
              <w:r w:rsidR="003C3B31" w:rsidRPr="00603C5C">
                <w:rPr>
                  <w:rStyle w:val="Hyperlink"/>
                  <w:szCs w:val="24"/>
                </w:rPr>
                <w:t>aquinos@mcmaster.ca</w:t>
              </w:r>
            </w:hyperlink>
            <w:r w:rsidR="003C3B31">
              <w:rPr>
                <w:szCs w:val="24"/>
              </w:rPr>
              <w:t xml:space="preserve"> </w:t>
            </w:r>
          </w:p>
          <w:p w:rsidR="00BB78D1" w:rsidRDefault="00C86852" w:rsidP="003C3B31">
            <w:pPr>
              <w:pStyle w:val="Footer"/>
              <w:tabs>
                <w:tab w:val="clear" w:pos="4320"/>
                <w:tab w:val="clear" w:pos="8640"/>
              </w:tabs>
              <w:jc w:val="center"/>
              <w:outlineLvl w:val="0"/>
              <w:rPr>
                <w:szCs w:val="24"/>
              </w:rPr>
            </w:pPr>
            <w:r>
              <w:rPr>
                <w:szCs w:val="24"/>
              </w:rPr>
              <w:lastRenderedPageBreak/>
              <w:t>Office Hours: Monday 10:00</w:t>
            </w:r>
            <w:r w:rsidR="00106791">
              <w:rPr>
                <w:szCs w:val="24"/>
              </w:rPr>
              <w:t>am – 11:</w:t>
            </w:r>
            <w:r>
              <w:rPr>
                <w:szCs w:val="24"/>
              </w:rPr>
              <w:t>00</w:t>
            </w:r>
            <w:r w:rsidR="00106791">
              <w:rPr>
                <w:szCs w:val="24"/>
              </w:rPr>
              <w:t>am</w:t>
            </w:r>
          </w:p>
          <w:p w:rsidR="00106791" w:rsidRDefault="00106791" w:rsidP="003C3B31">
            <w:pPr>
              <w:pStyle w:val="Footer"/>
              <w:tabs>
                <w:tab w:val="clear" w:pos="4320"/>
                <w:tab w:val="clear" w:pos="8640"/>
              </w:tabs>
              <w:jc w:val="center"/>
              <w:outlineLvl w:val="0"/>
              <w:rPr>
                <w:szCs w:val="24"/>
              </w:rPr>
            </w:pPr>
          </w:p>
          <w:p w:rsidR="00BB78D1" w:rsidRDefault="00BB78D1" w:rsidP="003C3B31">
            <w:pPr>
              <w:pStyle w:val="Footer"/>
              <w:tabs>
                <w:tab w:val="clear" w:pos="4320"/>
                <w:tab w:val="clear" w:pos="8640"/>
              </w:tabs>
              <w:jc w:val="center"/>
              <w:outlineLvl w:val="0"/>
              <w:rPr>
                <w:b/>
                <w:szCs w:val="24"/>
              </w:rPr>
            </w:pPr>
            <w:r>
              <w:rPr>
                <w:b/>
                <w:szCs w:val="24"/>
              </w:rPr>
              <w:t xml:space="preserve">Teaching Assistant: Thomas </w:t>
            </w:r>
            <w:proofErr w:type="spellStart"/>
            <w:r>
              <w:rPr>
                <w:b/>
                <w:szCs w:val="24"/>
              </w:rPr>
              <w:t>Francescutti</w:t>
            </w:r>
            <w:proofErr w:type="spellEnd"/>
          </w:p>
          <w:p w:rsidR="00BB78D1" w:rsidRPr="00BB78D1" w:rsidRDefault="00BB78D1" w:rsidP="003C3B31">
            <w:pPr>
              <w:pStyle w:val="Footer"/>
              <w:tabs>
                <w:tab w:val="clear" w:pos="4320"/>
                <w:tab w:val="clear" w:pos="8640"/>
              </w:tabs>
              <w:jc w:val="center"/>
              <w:outlineLvl w:val="0"/>
              <w:rPr>
                <w:szCs w:val="24"/>
              </w:rPr>
            </w:pPr>
            <w:r>
              <w:rPr>
                <w:szCs w:val="24"/>
              </w:rPr>
              <w:t xml:space="preserve">Email: </w:t>
            </w:r>
            <w:hyperlink r:id="rId8" w:history="1">
              <w:r w:rsidR="00A604DF" w:rsidRPr="005E738F">
                <w:rPr>
                  <w:rStyle w:val="Hyperlink"/>
                  <w:szCs w:val="24"/>
                </w:rPr>
                <w:t>Thomas.Francescutti@gmail.com</w:t>
              </w:r>
            </w:hyperlink>
          </w:p>
        </w:tc>
      </w:tr>
    </w:tbl>
    <w:p w:rsidR="00921BB4" w:rsidRPr="00734E78" w:rsidRDefault="00921BB4" w:rsidP="00921BB4">
      <w:pPr>
        <w:pStyle w:val="Heading1"/>
        <w:rPr>
          <w:rFonts w:ascii="Times New Roman" w:hAnsi="Times New Roman"/>
        </w:rPr>
      </w:pPr>
      <w:r w:rsidRPr="00734E78">
        <w:rPr>
          <w:rFonts w:ascii="Times New Roman" w:hAnsi="Times New Roman"/>
        </w:rPr>
        <w:lastRenderedPageBreak/>
        <w:t>Course Elements</w:t>
      </w:r>
    </w:p>
    <w:tbl>
      <w:tblPr>
        <w:tblW w:w="9900" w:type="dxa"/>
        <w:tblInd w:w="-72" w:type="dxa"/>
        <w:shd w:val="clear" w:color="auto" w:fill="FFFFFF"/>
        <w:tblLayout w:type="fixed"/>
        <w:tblLook w:val="01E0" w:firstRow="1" w:lastRow="1" w:firstColumn="1" w:lastColumn="1" w:noHBand="0" w:noVBand="0"/>
      </w:tblPr>
      <w:tblGrid>
        <w:gridCol w:w="1818"/>
        <w:gridCol w:w="792"/>
        <w:gridCol w:w="1512"/>
        <w:gridCol w:w="738"/>
        <w:gridCol w:w="1620"/>
        <w:gridCol w:w="720"/>
        <w:gridCol w:w="1980"/>
        <w:gridCol w:w="720"/>
      </w:tblGrid>
      <w:tr w:rsidR="00921BB4" w:rsidRPr="00734E78" w:rsidTr="00734E78">
        <w:tc>
          <w:tcPr>
            <w:tcW w:w="1818" w:type="dxa"/>
            <w:shd w:val="clear" w:color="auto" w:fill="FFFFFF"/>
          </w:tcPr>
          <w:p w:rsidR="00921BB4" w:rsidRPr="00734E78" w:rsidRDefault="00921BB4" w:rsidP="00921BB4">
            <w:pPr>
              <w:jc w:val="right"/>
            </w:pPr>
            <w:r w:rsidRPr="00734E78">
              <w:t>Credit Value:</w:t>
            </w:r>
          </w:p>
        </w:tc>
        <w:tc>
          <w:tcPr>
            <w:tcW w:w="792" w:type="dxa"/>
            <w:shd w:val="clear" w:color="auto" w:fill="FFFFFF"/>
          </w:tcPr>
          <w:p w:rsidR="00921BB4" w:rsidRPr="00734E78" w:rsidRDefault="004D0A5A" w:rsidP="00921BB4">
            <w:pPr>
              <w:jc w:val="center"/>
            </w:pPr>
            <w:r w:rsidRPr="00734E78">
              <w:t>1.5</w:t>
            </w:r>
          </w:p>
        </w:tc>
        <w:tc>
          <w:tcPr>
            <w:tcW w:w="1512" w:type="dxa"/>
            <w:shd w:val="clear" w:color="auto" w:fill="FFFFFF"/>
          </w:tcPr>
          <w:p w:rsidR="00921BB4" w:rsidRPr="00734E78" w:rsidRDefault="00921BB4" w:rsidP="00921BB4">
            <w:pPr>
              <w:jc w:val="right"/>
            </w:pPr>
            <w:r w:rsidRPr="00734E78">
              <w:t>Leadership:</w:t>
            </w:r>
          </w:p>
        </w:tc>
        <w:tc>
          <w:tcPr>
            <w:tcW w:w="738" w:type="dxa"/>
            <w:shd w:val="clear" w:color="auto" w:fill="FFFFFF"/>
          </w:tcPr>
          <w:p w:rsidR="00921BB4" w:rsidRPr="00734E78" w:rsidRDefault="00921BB4" w:rsidP="00921BB4">
            <w:pPr>
              <w:jc w:val="center"/>
            </w:pPr>
            <w:r w:rsidRPr="00734E78">
              <w:t>Yes</w:t>
            </w:r>
          </w:p>
        </w:tc>
        <w:tc>
          <w:tcPr>
            <w:tcW w:w="1620" w:type="dxa"/>
            <w:shd w:val="clear" w:color="auto" w:fill="FFFFFF"/>
          </w:tcPr>
          <w:p w:rsidR="00921BB4" w:rsidRPr="00734E78" w:rsidRDefault="00921BB4" w:rsidP="00921BB4">
            <w:pPr>
              <w:jc w:val="right"/>
            </w:pPr>
            <w:r w:rsidRPr="00734E78">
              <w:t>IT skills:</w:t>
            </w:r>
          </w:p>
        </w:tc>
        <w:tc>
          <w:tcPr>
            <w:tcW w:w="720" w:type="dxa"/>
            <w:shd w:val="clear" w:color="auto" w:fill="FFFFFF"/>
          </w:tcPr>
          <w:p w:rsidR="00921BB4" w:rsidRPr="00734E78" w:rsidRDefault="00FE09F9" w:rsidP="00921BB4">
            <w:pPr>
              <w:jc w:val="center"/>
            </w:pPr>
            <w:r w:rsidRPr="00734E78">
              <w:t>Yes</w:t>
            </w:r>
          </w:p>
        </w:tc>
        <w:tc>
          <w:tcPr>
            <w:tcW w:w="1980" w:type="dxa"/>
            <w:shd w:val="clear" w:color="auto" w:fill="FFFFFF"/>
          </w:tcPr>
          <w:p w:rsidR="00921BB4" w:rsidRPr="00734E78" w:rsidRDefault="00921BB4" w:rsidP="00921BB4">
            <w:pPr>
              <w:jc w:val="right"/>
            </w:pPr>
            <w:r w:rsidRPr="00734E78">
              <w:t>Global view:</w:t>
            </w:r>
          </w:p>
        </w:tc>
        <w:tc>
          <w:tcPr>
            <w:tcW w:w="720" w:type="dxa"/>
            <w:shd w:val="clear" w:color="auto" w:fill="FFFFFF"/>
          </w:tcPr>
          <w:p w:rsidR="00921BB4" w:rsidRPr="00734E78" w:rsidRDefault="00921BB4" w:rsidP="00921BB4">
            <w:pPr>
              <w:jc w:val="center"/>
            </w:pPr>
            <w:r w:rsidRPr="00734E78">
              <w:t>Yes</w:t>
            </w:r>
          </w:p>
        </w:tc>
      </w:tr>
      <w:tr w:rsidR="00921BB4" w:rsidRPr="00734E78" w:rsidTr="00734E78">
        <w:tc>
          <w:tcPr>
            <w:tcW w:w="1818" w:type="dxa"/>
            <w:shd w:val="clear" w:color="auto" w:fill="FFFFFF"/>
          </w:tcPr>
          <w:p w:rsidR="00921BB4" w:rsidRPr="00734E78" w:rsidRDefault="00C27BF9" w:rsidP="00921BB4">
            <w:pPr>
              <w:jc w:val="right"/>
            </w:pPr>
            <w:r w:rsidRPr="00734E78">
              <w:t>Avenue</w:t>
            </w:r>
            <w:r w:rsidR="00921BB4" w:rsidRPr="00734E78">
              <w:t>:</w:t>
            </w:r>
          </w:p>
        </w:tc>
        <w:tc>
          <w:tcPr>
            <w:tcW w:w="792" w:type="dxa"/>
            <w:shd w:val="clear" w:color="auto" w:fill="FFFFFF"/>
          </w:tcPr>
          <w:p w:rsidR="00921BB4" w:rsidRPr="00734E78" w:rsidRDefault="00921BB4" w:rsidP="00921BB4">
            <w:pPr>
              <w:jc w:val="center"/>
            </w:pPr>
            <w:r w:rsidRPr="00734E78">
              <w:t>Yes</w:t>
            </w:r>
          </w:p>
        </w:tc>
        <w:tc>
          <w:tcPr>
            <w:tcW w:w="1512" w:type="dxa"/>
            <w:shd w:val="clear" w:color="auto" w:fill="FFFFFF"/>
          </w:tcPr>
          <w:p w:rsidR="00921BB4" w:rsidRPr="00734E78" w:rsidRDefault="00921BB4" w:rsidP="00921BB4">
            <w:pPr>
              <w:jc w:val="right"/>
            </w:pPr>
            <w:r w:rsidRPr="00734E78">
              <w:t>Ethics:</w:t>
            </w:r>
          </w:p>
        </w:tc>
        <w:tc>
          <w:tcPr>
            <w:tcW w:w="738" w:type="dxa"/>
            <w:shd w:val="clear" w:color="auto" w:fill="FFFFFF"/>
          </w:tcPr>
          <w:p w:rsidR="00921BB4" w:rsidRPr="00734E78" w:rsidRDefault="00FE09F9" w:rsidP="00921BB4">
            <w:pPr>
              <w:jc w:val="center"/>
            </w:pPr>
            <w:r w:rsidRPr="00734E78">
              <w:t>Yes</w:t>
            </w:r>
          </w:p>
        </w:tc>
        <w:tc>
          <w:tcPr>
            <w:tcW w:w="1620" w:type="dxa"/>
            <w:shd w:val="clear" w:color="auto" w:fill="FFFFFF"/>
          </w:tcPr>
          <w:p w:rsidR="00921BB4" w:rsidRPr="00734E78" w:rsidRDefault="00921BB4" w:rsidP="00921BB4">
            <w:pPr>
              <w:jc w:val="right"/>
            </w:pPr>
            <w:r w:rsidRPr="00734E78">
              <w:t>Numeracy:</w:t>
            </w:r>
          </w:p>
        </w:tc>
        <w:tc>
          <w:tcPr>
            <w:tcW w:w="720" w:type="dxa"/>
            <w:shd w:val="clear" w:color="auto" w:fill="FFFFFF"/>
          </w:tcPr>
          <w:p w:rsidR="00921BB4" w:rsidRPr="00734E78" w:rsidRDefault="00921BB4" w:rsidP="00921BB4">
            <w:pPr>
              <w:jc w:val="center"/>
            </w:pPr>
            <w:r w:rsidRPr="00734E78">
              <w:t>Yes</w:t>
            </w:r>
          </w:p>
        </w:tc>
        <w:tc>
          <w:tcPr>
            <w:tcW w:w="1980" w:type="dxa"/>
            <w:shd w:val="clear" w:color="auto" w:fill="FFFFFF"/>
          </w:tcPr>
          <w:p w:rsidR="00921BB4" w:rsidRPr="00734E78" w:rsidRDefault="00921BB4" w:rsidP="00921BB4">
            <w:pPr>
              <w:jc w:val="right"/>
            </w:pPr>
            <w:r w:rsidRPr="00734E78">
              <w:t>Written skills:</w:t>
            </w:r>
          </w:p>
        </w:tc>
        <w:tc>
          <w:tcPr>
            <w:tcW w:w="720" w:type="dxa"/>
            <w:shd w:val="clear" w:color="auto" w:fill="FFFFFF"/>
          </w:tcPr>
          <w:p w:rsidR="00921BB4" w:rsidRPr="00734E78" w:rsidRDefault="00FE09F9" w:rsidP="00921BB4">
            <w:pPr>
              <w:jc w:val="center"/>
            </w:pPr>
            <w:r w:rsidRPr="00734E78">
              <w:t>Yes</w:t>
            </w:r>
          </w:p>
        </w:tc>
      </w:tr>
      <w:tr w:rsidR="001C6026" w:rsidRPr="00734E78" w:rsidTr="00734E78">
        <w:tc>
          <w:tcPr>
            <w:tcW w:w="1818" w:type="dxa"/>
            <w:shd w:val="clear" w:color="auto" w:fill="FFFFFF"/>
          </w:tcPr>
          <w:p w:rsidR="001C6026" w:rsidRPr="00734E78" w:rsidRDefault="001C6026" w:rsidP="00EF1288">
            <w:pPr>
              <w:jc w:val="right"/>
            </w:pPr>
            <w:r w:rsidRPr="00734E78">
              <w:t>Participation:</w:t>
            </w:r>
          </w:p>
        </w:tc>
        <w:tc>
          <w:tcPr>
            <w:tcW w:w="792" w:type="dxa"/>
            <w:shd w:val="clear" w:color="auto" w:fill="FFFFFF"/>
          </w:tcPr>
          <w:p w:rsidR="001C6026" w:rsidRPr="00734E78" w:rsidRDefault="001C6026" w:rsidP="00EF1288">
            <w:pPr>
              <w:jc w:val="center"/>
            </w:pPr>
            <w:r w:rsidRPr="00734E78">
              <w:t>Yes</w:t>
            </w:r>
          </w:p>
        </w:tc>
        <w:tc>
          <w:tcPr>
            <w:tcW w:w="1512" w:type="dxa"/>
            <w:shd w:val="clear" w:color="auto" w:fill="FFFFFF"/>
          </w:tcPr>
          <w:p w:rsidR="001C6026" w:rsidRPr="00734E78" w:rsidRDefault="001C6026" w:rsidP="00EF1288">
            <w:pPr>
              <w:jc w:val="right"/>
            </w:pPr>
            <w:r w:rsidRPr="00734E78">
              <w:t>Innovation:</w:t>
            </w:r>
          </w:p>
        </w:tc>
        <w:tc>
          <w:tcPr>
            <w:tcW w:w="738" w:type="dxa"/>
            <w:shd w:val="clear" w:color="auto" w:fill="FFFFFF"/>
          </w:tcPr>
          <w:p w:rsidR="001C6026" w:rsidRPr="00734E78" w:rsidRDefault="001C6026" w:rsidP="00EF1288">
            <w:pPr>
              <w:jc w:val="center"/>
            </w:pPr>
            <w:r w:rsidRPr="00734E78">
              <w:t>Yes</w:t>
            </w:r>
          </w:p>
        </w:tc>
        <w:tc>
          <w:tcPr>
            <w:tcW w:w="1620" w:type="dxa"/>
            <w:shd w:val="clear" w:color="auto" w:fill="FFFFFF"/>
          </w:tcPr>
          <w:p w:rsidR="001C6026" w:rsidRPr="00734E78" w:rsidRDefault="001C6026" w:rsidP="00EF1288">
            <w:pPr>
              <w:jc w:val="right"/>
            </w:pPr>
            <w:r w:rsidRPr="00734E78">
              <w:t>Group work:</w:t>
            </w:r>
          </w:p>
        </w:tc>
        <w:tc>
          <w:tcPr>
            <w:tcW w:w="720" w:type="dxa"/>
            <w:shd w:val="clear" w:color="auto" w:fill="FFFFFF"/>
          </w:tcPr>
          <w:p w:rsidR="001C6026" w:rsidRPr="00734E78" w:rsidRDefault="001C6026" w:rsidP="00EF1288">
            <w:pPr>
              <w:jc w:val="center"/>
            </w:pPr>
            <w:r w:rsidRPr="00734E78">
              <w:t>Yes</w:t>
            </w:r>
          </w:p>
        </w:tc>
        <w:tc>
          <w:tcPr>
            <w:tcW w:w="1980" w:type="dxa"/>
            <w:shd w:val="clear" w:color="auto" w:fill="FFFFFF"/>
          </w:tcPr>
          <w:p w:rsidR="001C6026" w:rsidRPr="00734E78" w:rsidRDefault="001C6026" w:rsidP="00EF1288">
            <w:pPr>
              <w:jc w:val="right"/>
            </w:pPr>
            <w:r w:rsidRPr="00734E78">
              <w:t>Oral skills:</w:t>
            </w:r>
          </w:p>
        </w:tc>
        <w:tc>
          <w:tcPr>
            <w:tcW w:w="720" w:type="dxa"/>
            <w:shd w:val="clear" w:color="auto" w:fill="FFFFFF"/>
          </w:tcPr>
          <w:p w:rsidR="001C6026" w:rsidRPr="00734E78" w:rsidRDefault="001C6026" w:rsidP="00EF1288">
            <w:pPr>
              <w:jc w:val="center"/>
            </w:pPr>
            <w:r w:rsidRPr="00734E78">
              <w:t>Yes</w:t>
            </w:r>
          </w:p>
        </w:tc>
      </w:tr>
      <w:tr w:rsidR="00921BB4" w:rsidRPr="00734E78" w:rsidTr="00734E78">
        <w:tc>
          <w:tcPr>
            <w:tcW w:w="1818" w:type="dxa"/>
            <w:shd w:val="clear" w:color="auto" w:fill="FFFFFF"/>
          </w:tcPr>
          <w:p w:rsidR="00921BB4" w:rsidRPr="00734E78" w:rsidRDefault="001C6026" w:rsidP="00921BB4">
            <w:pPr>
              <w:jc w:val="right"/>
            </w:pPr>
            <w:r w:rsidRPr="00734E78">
              <w:t>Evidence-based</w:t>
            </w:r>
            <w:r w:rsidR="00921BB4" w:rsidRPr="00734E78">
              <w:t>:</w:t>
            </w:r>
          </w:p>
        </w:tc>
        <w:tc>
          <w:tcPr>
            <w:tcW w:w="792" w:type="dxa"/>
            <w:shd w:val="clear" w:color="auto" w:fill="FFFFFF"/>
          </w:tcPr>
          <w:p w:rsidR="00921BB4" w:rsidRPr="00734E78" w:rsidRDefault="00921BB4" w:rsidP="00921BB4">
            <w:pPr>
              <w:jc w:val="center"/>
            </w:pPr>
            <w:r w:rsidRPr="00734E78">
              <w:t>Yes</w:t>
            </w:r>
          </w:p>
        </w:tc>
        <w:tc>
          <w:tcPr>
            <w:tcW w:w="1512" w:type="dxa"/>
            <w:shd w:val="clear" w:color="auto" w:fill="FFFFFF"/>
          </w:tcPr>
          <w:p w:rsidR="00921BB4" w:rsidRPr="00734E78" w:rsidRDefault="001C6026" w:rsidP="00921BB4">
            <w:pPr>
              <w:jc w:val="right"/>
            </w:pPr>
            <w:r w:rsidRPr="00734E78">
              <w:t>Experiential</w:t>
            </w:r>
            <w:r w:rsidR="001E209E" w:rsidRPr="00734E78">
              <w:t>:</w:t>
            </w:r>
          </w:p>
        </w:tc>
        <w:tc>
          <w:tcPr>
            <w:tcW w:w="738" w:type="dxa"/>
            <w:shd w:val="clear" w:color="auto" w:fill="FFFFFF"/>
          </w:tcPr>
          <w:p w:rsidR="00921BB4" w:rsidRPr="00734E78" w:rsidRDefault="00FE09F9" w:rsidP="00921BB4">
            <w:pPr>
              <w:jc w:val="center"/>
            </w:pPr>
            <w:r w:rsidRPr="00734E78">
              <w:t>Yes</w:t>
            </w:r>
          </w:p>
        </w:tc>
        <w:tc>
          <w:tcPr>
            <w:tcW w:w="1620" w:type="dxa"/>
            <w:shd w:val="clear" w:color="auto" w:fill="FFFFFF"/>
          </w:tcPr>
          <w:p w:rsidR="00921BB4" w:rsidRPr="00734E78" w:rsidRDefault="00117A83" w:rsidP="00921BB4">
            <w:pPr>
              <w:jc w:val="right"/>
            </w:pPr>
            <w:r w:rsidRPr="00734E78">
              <w:t>Final Exam:</w:t>
            </w:r>
          </w:p>
        </w:tc>
        <w:tc>
          <w:tcPr>
            <w:tcW w:w="720" w:type="dxa"/>
            <w:shd w:val="clear" w:color="auto" w:fill="FFFFFF"/>
          </w:tcPr>
          <w:p w:rsidR="00921BB4" w:rsidRPr="00734E78" w:rsidRDefault="00FE09F9" w:rsidP="00921BB4">
            <w:pPr>
              <w:jc w:val="center"/>
            </w:pPr>
            <w:r w:rsidRPr="00734E78">
              <w:t>Yes</w:t>
            </w:r>
          </w:p>
        </w:tc>
        <w:tc>
          <w:tcPr>
            <w:tcW w:w="1980" w:type="dxa"/>
            <w:shd w:val="clear" w:color="auto" w:fill="FFFFFF"/>
          </w:tcPr>
          <w:p w:rsidR="00921BB4" w:rsidRPr="00734E78" w:rsidRDefault="00117A83" w:rsidP="00921BB4">
            <w:pPr>
              <w:jc w:val="right"/>
            </w:pPr>
            <w:r w:rsidRPr="00734E78">
              <w:t>Guest speaker(s)</w:t>
            </w:r>
            <w:r w:rsidR="00921BB4" w:rsidRPr="00734E78">
              <w:t>:</w:t>
            </w:r>
          </w:p>
        </w:tc>
        <w:tc>
          <w:tcPr>
            <w:tcW w:w="720" w:type="dxa"/>
            <w:shd w:val="clear" w:color="auto" w:fill="FFFFFF"/>
          </w:tcPr>
          <w:p w:rsidR="00921BB4" w:rsidRPr="00734E78" w:rsidRDefault="00452D1D" w:rsidP="00921BB4">
            <w:pPr>
              <w:jc w:val="center"/>
            </w:pPr>
            <w:r>
              <w:t>No</w:t>
            </w:r>
          </w:p>
        </w:tc>
      </w:tr>
    </w:tbl>
    <w:p w:rsidR="00921BB4" w:rsidRPr="00734E78" w:rsidRDefault="00084044" w:rsidP="00921BB4">
      <w:pPr>
        <w:pStyle w:val="Heading1"/>
        <w:rPr>
          <w:rFonts w:ascii="Times New Roman" w:hAnsi="Times New Roman"/>
        </w:rPr>
      </w:pPr>
      <w:r w:rsidRPr="00734E78">
        <w:rPr>
          <w:rFonts w:ascii="Times New Roman" w:hAnsi="Times New Roman"/>
        </w:rPr>
        <w:t>C</w:t>
      </w:r>
      <w:r w:rsidR="00921BB4" w:rsidRPr="00734E78">
        <w:rPr>
          <w:rFonts w:ascii="Times New Roman" w:hAnsi="Times New Roman"/>
        </w:rPr>
        <w:t>ourse Description</w:t>
      </w:r>
    </w:p>
    <w:p w:rsidR="00091DF7" w:rsidRPr="007B141E" w:rsidRDefault="00091DF7">
      <w:pPr>
        <w:pStyle w:val="BodyText"/>
      </w:pPr>
      <w:r w:rsidRPr="00734E78">
        <w:t xml:space="preserve">This course will build on the knowledge of accounting, auditing, and taxation learned in the </w:t>
      </w:r>
      <w:r w:rsidR="00A37E6B" w:rsidRPr="00734E78">
        <w:t xml:space="preserve">student’s accounting, finance, auditing, and </w:t>
      </w:r>
      <w:r w:rsidR="007B141E">
        <w:t>taxation undergraduate courses.</w:t>
      </w:r>
    </w:p>
    <w:p w:rsidR="00921BB4" w:rsidRPr="00734E78" w:rsidRDefault="00921BB4" w:rsidP="00921BB4">
      <w:pPr>
        <w:pStyle w:val="Heading1"/>
        <w:rPr>
          <w:rFonts w:ascii="Times New Roman" w:hAnsi="Times New Roman"/>
        </w:rPr>
      </w:pPr>
      <w:r w:rsidRPr="00734E78">
        <w:rPr>
          <w:rFonts w:ascii="Times New Roman" w:hAnsi="Times New Roman"/>
        </w:rPr>
        <w:t>Learning Outcomes</w:t>
      </w:r>
    </w:p>
    <w:p w:rsidR="00921BB4" w:rsidRPr="00734E78" w:rsidRDefault="00921BB4" w:rsidP="00084044">
      <w:pPr>
        <w:pStyle w:val="BodyText"/>
      </w:pPr>
      <w:r w:rsidRPr="00734E78">
        <w:t xml:space="preserve">Upon </w:t>
      </w:r>
      <w:r w:rsidR="00FE09F9" w:rsidRPr="00734E78">
        <w:t xml:space="preserve">satisfactory </w:t>
      </w:r>
      <w:r w:rsidRPr="00734E78">
        <w:t xml:space="preserve">completion of this course, </w:t>
      </w:r>
      <w:r w:rsidR="00FE09F9" w:rsidRPr="00734E78">
        <w:t>a student should have</w:t>
      </w:r>
      <w:r w:rsidRPr="00734E78">
        <w:t>:</w:t>
      </w:r>
    </w:p>
    <w:p w:rsidR="00921BB4" w:rsidRPr="00734E78" w:rsidRDefault="00921BB4" w:rsidP="00084044">
      <w:pPr>
        <w:pStyle w:val="BodyText"/>
      </w:pPr>
    </w:p>
    <w:p w:rsidR="00136FDD" w:rsidRPr="00734E78" w:rsidRDefault="00136FDD" w:rsidP="00084044">
      <w:pPr>
        <w:numPr>
          <w:ilvl w:val="0"/>
          <w:numId w:val="5"/>
        </w:numPr>
        <w:spacing w:after="120"/>
        <w:jc w:val="both"/>
      </w:pPr>
      <w:r w:rsidRPr="00734E78">
        <w:t xml:space="preserve">An understanding of the suggested approach for writing a multi-subject question </w:t>
      </w:r>
      <w:r w:rsidR="00A37E6B" w:rsidRPr="00734E78">
        <w:t>and</w:t>
      </w:r>
      <w:r w:rsidRPr="00734E78">
        <w:t xml:space="preserve"> a comprehensive case.</w:t>
      </w:r>
    </w:p>
    <w:p w:rsidR="00136FDD" w:rsidRPr="00734E78" w:rsidRDefault="00136FDD" w:rsidP="00084044">
      <w:pPr>
        <w:numPr>
          <w:ilvl w:val="0"/>
          <w:numId w:val="5"/>
        </w:numPr>
        <w:spacing w:after="120"/>
        <w:jc w:val="both"/>
      </w:pPr>
      <w:r w:rsidRPr="00734E78">
        <w:t xml:space="preserve">The ability to critically evaluate issues related to accounting, auditing/assurance, business valuation, and taxation in the context of the assigned role and user needs.  </w:t>
      </w:r>
    </w:p>
    <w:p w:rsidR="00136FDD" w:rsidRPr="00734E78" w:rsidRDefault="00136FDD" w:rsidP="00084044">
      <w:pPr>
        <w:numPr>
          <w:ilvl w:val="0"/>
          <w:numId w:val="5"/>
        </w:numPr>
        <w:spacing w:after="120"/>
        <w:jc w:val="both"/>
      </w:pPr>
      <w:r w:rsidRPr="00734E78">
        <w:t>The ability to rank case issues effectively, taking into consideration such aspects as: 1) the flexibility within GAAP; 2) the potential dollar impact of the alternatives; and 3) the</w:t>
      </w:r>
      <w:r w:rsidR="00A37E6B" w:rsidRPr="00734E78">
        <w:t xml:space="preserve"> potential impact on the users</w:t>
      </w:r>
      <w:r w:rsidRPr="00734E78">
        <w:t xml:space="preserve">.  </w:t>
      </w:r>
    </w:p>
    <w:p w:rsidR="00650D83" w:rsidRPr="00734E78" w:rsidRDefault="00136FDD" w:rsidP="002D47EE">
      <w:pPr>
        <w:numPr>
          <w:ilvl w:val="0"/>
          <w:numId w:val="5"/>
        </w:numPr>
        <w:spacing w:after="120"/>
        <w:jc w:val="both"/>
      </w:pPr>
      <w:r w:rsidRPr="00734E78">
        <w:t xml:space="preserve">The ability to </w:t>
      </w:r>
      <w:r w:rsidR="00A37E6B" w:rsidRPr="00734E78">
        <w:t xml:space="preserve">integrate case facts with accounting technical knowledge, providing well-reasoned guidance to the intended user. </w:t>
      </w:r>
    </w:p>
    <w:p w:rsidR="00921BB4" w:rsidRPr="00734E78" w:rsidRDefault="00921BB4" w:rsidP="00B015BA">
      <w:pPr>
        <w:pStyle w:val="Heading1"/>
        <w:rPr>
          <w:rFonts w:ascii="Times New Roman" w:hAnsi="Times New Roman"/>
        </w:rPr>
      </w:pPr>
      <w:r w:rsidRPr="00734E78">
        <w:rPr>
          <w:rFonts w:ascii="Times New Roman" w:hAnsi="Times New Roman"/>
        </w:rPr>
        <w:t xml:space="preserve">Required Course Materials and </w:t>
      </w:r>
      <w:r w:rsidR="00163AF5" w:rsidRPr="00734E78">
        <w:rPr>
          <w:rFonts w:ascii="Times New Roman" w:hAnsi="Times New Roman"/>
        </w:rPr>
        <w:t>Other Reference Materials</w:t>
      </w:r>
    </w:p>
    <w:tbl>
      <w:tblPr>
        <w:tblW w:w="9558" w:type="dxa"/>
        <w:tblLayout w:type="fixed"/>
        <w:tblLook w:val="0000" w:firstRow="0" w:lastRow="0" w:firstColumn="0" w:lastColumn="0" w:noHBand="0" w:noVBand="0"/>
      </w:tblPr>
      <w:tblGrid>
        <w:gridCol w:w="9558"/>
      </w:tblGrid>
      <w:tr w:rsidR="00AE5903" w:rsidRPr="00734E78" w:rsidTr="002D47EE">
        <w:trPr>
          <w:trHeight w:val="417"/>
        </w:trPr>
        <w:tc>
          <w:tcPr>
            <w:tcW w:w="9558" w:type="dxa"/>
          </w:tcPr>
          <w:p w:rsidR="00163AF5" w:rsidRPr="00734E78" w:rsidRDefault="00163AF5" w:rsidP="00163AF5">
            <w:pPr>
              <w:ind w:left="340"/>
              <w:rPr>
                <w:b/>
              </w:rPr>
            </w:pPr>
            <w:r w:rsidRPr="00734E78">
              <w:rPr>
                <w:b/>
              </w:rPr>
              <w:t>Required course materials</w:t>
            </w:r>
          </w:p>
          <w:p w:rsidR="00163AF5" w:rsidRPr="00734E78" w:rsidRDefault="00163AF5" w:rsidP="00163AF5">
            <w:pPr>
              <w:ind w:left="340"/>
              <w:rPr>
                <w:i/>
              </w:rPr>
            </w:pPr>
          </w:p>
          <w:p w:rsidR="00136FDD" w:rsidRPr="002401A1" w:rsidRDefault="00136FDD" w:rsidP="00136FDD">
            <w:pPr>
              <w:numPr>
                <w:ilvl w:val="0"/>
                <w:numId w:val="22"/>
              </w:numPr>
            </w:pPr>
            <w:r w:rsidRPr="002401A1">
              <w:t xml:space="preserve">Cases to be </w:t>
            </w:r>
            <w:r w:rsidR="002401A1" w:rsidRPr="002401A1">
              <w:t>distributed hard copy in class</w:t>
            </w:r>
            <w:r w:rsidR="00A604DF">
              <w:t>, except those posted to Avenue.</w:t>
            </w:r>
          </w:p>
          <w:p w:rsidR="00452D1D" w:rsidRPr="00452D1D" w:rsidRDefault="00452D1D" w:rsidP="00452D1D">
            <w:pPr>
              <w:pStyle w:val="ListParagraph"/>
              <w:numPr>
                <w:ilvl w:val="0"/>
                <w:numId w:val="22"/>
              </w:numPr>
              <w:jc w:val="both"/>
              <w:rPr>
                <w:bCs/>
              </w:rPr>
            </w:pPr>
            <w:r w:rsidRPr="00452D1D">
              <w:rPr>
                <w:bCs/>
              </w:rPr>
              <w:t>CICA Handbook: All sections. Available for free through the Innes Library.</w:t>
            </w:r>
          </w:p>
          <w:p w:rsidR="00452D1D" w:rsidRPr="00452D1D" w:rsidRDefault="00452D1D" w:rsidP="00452D1D">
            <w:pPr>
              <w:pStyle w:val="ListParagraph"/>
              <w:numPr>
                <w:ilvl w:val="0"/>
                <w:numId w:val="22"/>
              </w:numPr>
              <w:jc w:val="both"/>
              <w:rPr>
                <w:bCs/>
              </w:rPr>
            </w:pPr>
            <w:r w:rsidRPr="00452D1D">
              <w:rPr>
                <w:bCs/>
              </w:rPr>
              <w:t>Canadian Income Tax Act.</w:t>
            </w:r>
          </w:p>
          <w:p w:rsidR="00136FDD" w:rsidRPr="007B141E" w:rsidRDefault="00452D1D" w:rsidP="00A604DF">
            <w:pPr>
              <w:pStyle w:val="ListParagraph"/>
              <w:numPr>
                <w:ilvl w:val="0"/>
                <w:numId w:val="22"/>
              </w:numPr>
              <w:jc w:val="both"/>
              <w:rPr>
                <w:bCs/>
              </w:rPr>
            </w:pPr>
            <w:r w:rsidRPr="00452D1D">
              <w:rPr>
                <w:bCs/>
              </w:rPr>
              <w:t>Competency Map Study Notes, published b</w:t>
            </w:r>
            <w:r w:rsidR="007B141E">
              <w:rPr>
                <w:bCs/>
              </w:rPr>
              <w:t xml:space="preserve">y </w:t>
            </w:r>
            <w:proofErr w:type="spellStart"/>
            <w:r w:rsidR="007B141E">
              <w:rPr>
                <w:bCs/>
              </w:rPr>
              <w:t>Densmore</w:t>
            </w:r>
            <w:proofErr w:type="spellEnd"/>
            <w:r w:rsidR="007B141E">
              <w:rPr>
                <w:bCs/>
              </w:rPr>
              <w:t xml:space="preserve"> Consulting Services.</w:t>
            </w:r>
          </w:p>
          <w:p w:rsidR="00A604DF" w:rsidRPr="00A604DF" w:rsidRDefault="00A604DF" w:rsidP="00A604DF">
            <w:pPr>
              <w:rPr>
                <w:i/>
              </w:rPr>
            </w:pPr>
          </w:p>
          <w:p w:rsidR="00163AF5" w:rsidRPr="00734E78" w:rsidRDefault="00163AF5" w:rsidP="00163AF5">
            <w:pPr>
              <w:ind w:left="340"/>
              <w:rPr>
                <w:b/>
              </w:rPr>
            </w:pPr>
            <w:r w:rsidRPr="00734E78">
              <w:rPr>
                <w:b/>
              </w:rPr>
              <w:t>Other reference materials</w:t>
            </w:r>
          </w:p>
          <w:p w:rsidR="00263B0D" w:rsidRPr="00734E78" w:rsidRDefault="00263B0D" w:rsidP="00263B0D">
            <w:pPr>
              <w:ind w:left="340"/>
            </w:pPr>
          </w:p>
          <w:p w:rsidR="00650D83" w:rsidRPr="00734E78" w:rsidRDefault="00136FDD" w:rsidP="00452D1D">
            <w:pPr>
              <w:numPr>
                <w:ilvl w:val="0"/>
                <w:numId w:val="22"/>
              </w:numPr>
            </w:pPr>
            <w:r w:rsidRPr="00734E78">
              <w:rPr>
                <w:i/>
              </w:rPr>
              <w:t>Web site for C</w:t>
            </w:r>
            <w:r w:rsidR="00452D1D">
              <w:rPr>
                <w:i/>
              </w:rPr>
              <w:t xml:space="preserve">PA Canada </w:t>
            </w:r>
            <w:r w:rsidRPr="00734E78">
              <w:rPr>
                <w:i/>
              </w:rPr>
              <w:t>(</w:t>
            </w:r>
            <w:hyperlink r:id="rId9" w:history="1">
              <w:r w:rsidR="00452D1D" w:rsidRPr="00B57176">
                <w:rPr>
                  <w:rStyle w:val="Hyperlink"/>
                  <w:i/>
                </w:rPr>
                <w:t>www.</w:t>
              </w:r>
            </w:hyperlink>
            <w:r w:rsidR="00452D1D">
              <w:rPr>
                <w:i/>
              </w:rPr>
              <w:t>cpacanada.ca</w:t>
            </w:r>
            <w:r w:rsidRPr="00734E78">
              <w:rPr>
                <w:i/>
              </w:rPr>
              <w:t>)</w:t>
            </w:r>
          </w:p>
        </w:tc>
      </w:tr>
    </w:tbl>
    <w:p w:rsidR="00921BB4" w:rsidRPr="00734E78" w:rsidRDefault="00921BB4">
      <w:pPr>
        <w:pStyle w:val="Heading1"/>
        <w:rPr>
          <w:rFonts w:ascii="Times New Roman" w:hAnsi="Times New Roman"/>
        </w:rPr>
      </w:pPr>
      <w:r w:rsidRPr="00734E78">
        <w:rPr>
          <w:rFonts w:ascii="Times New Roman" w:hAnsi="Times New Roman"/>
        </w:rPr>
        <w:lastRenderedPageBreak/>
        <w:t>Evaluation</w:t>
      </w:r>
    </w:p>
    <w:p w:rsidR="00921BB4" w:rsidRPr="00734E78" w:rsidRDefault="00921BB4" w:rsidP="00084044">
      <w:pPr>
        <w:pStyle w:val="BodyText"/>
      </w:pPr>
      <w:r w:rsidRPr="00734E78">
        <w:t xml:space="preserve">Learning in this course results primarily from in-class discussion and participation </w:t>
      </w:r>
      <w:r w:rsidR="00136FDD" w:rsidRPr="00734E78">
        <w:t xml:space="preserve">in multi-subject and comprehensive cases </w:t>
      </w:r>
      <w:r w:rsidRPr="00734E78">
        <w:t xml:space="preserve">as well as out-of-class analysis.  All work will be evaluated on an individual basis. </w:t>
      </w:r>
      <w:r w:rsidR="00452D1D">
        <w:t xml:space="preserve"> </w:t>
      </w:r>
      <w:r w:rsidRPr="00734E78">
        <w:t>Your final grade will be calculated as follows:</w:t>
      </w:r>
    </w:p>
    <w:p w:rsidR="00084044" w:rsidRPr="00734E78" w:rsidRDefault="00084044" w:rsidP="00084044">
      <w:pPr>
        <w:jc w:val="both"/>
        <w:rPr>
          <w:b/>
          <w:bCs/>
          <w:sz w:val="22"/>
          <w:szCs w:val="22"/>
        </w:rPr>
      </w:pPr>
    </w:p>
    <w:p w:rsidR="00A37E6B" w:rsidRPr="00734E78" w:rsidRDefault="00921BB4" w:rsidP="003E1BA5">
      <w:pPr>
        <w:rPr>
          <w:b/>
          <w:bCs/>
        </w:rPr>
      </w:pPr>
      <w:r w:rsidRPr="00734E78">
        <w:rPr>
          <w:b/>
          <w:bCs/>
        </w:rPr>
        <w:t>Components and Weights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990"/>
      </w:tblGrid>
      <w:tr w:rsidR="00AE5903" w:rsidRPr="00734E78" w:rsidTr="00D27E45">
        <w:trPr>
          <w:trHeight w:hRule="exact" w:val="288"/>
        </w:trPr>
        <w:tc>
          <w:tcPr>
            <w:tcW w:w="7470" w:type="dxa"/>
            <w:tcBorders>
              <w:top w:val="nil"/>
              <w:left w:val="nil"/>
              <w:bottom w:val="single" w:sz="4" w:space="0" w:color="auto"/>
              <w:right w:val="nil"/>
            </w:tcBorders>
            <w:vAlign w:val="center"/>
          </w:tcPr>
          <w:p w:rsidR="00AE5903" w:rsidRPr="00734E78" w:rsidRDefault="00AE5903" w:rsidP="00AE5903">
            <w:pPr>
              <w:pStyle w:val="Header"/>
              <w:tabs>
                <w:tab w:val="clear" w:pos="4320"/>
                <w:tab w:val="clear" w:pos="8640"/>
              </w:tabs>
              <w:jc w:val="left"/>
            </w:pPr>
          </w:p>
        </w:tc>
        <w:tc>
          <w:tcPr>
            <w:tcW w:w="990" w:type="dxa"/>
            <w:tcBorders>
              <w:top w:val="nil"/>
              <w:left w:val="nil"/>
              <w:bottom w:val="single" w:sz="4" w:space="0" w:color="auto"/>
              <w:right w:val="nil"/>
            </w:tcBorders>
            <w:vAlign w:val="center"/>
          </w:tcPr>
          <w:p w:rsidR="00AE5903" w:rsidRPr="00734E78" w:rsidRDefault="00AE5903" w:rsidP="004D0A5A">
            <w:pPr>
              <w:jc w:val="right"/>
            </w:pPr>
          </w:p>
        </w:tc>
      </w:tr>
      <w:tr w:rsidR="00AE5903" w:rsidRPr="00734E78" w:rsidTr="00D27E45">
        <w:trPr>
          <w:trHeight w:hRule="exact" w:val="288"/>
        </w:trPr>
        <w:tc>
          <w:tcPr>
            <w:tcW w:w="7470" w:type="dxa"/>
            <w:tcBorders>
              <w:top w:val="single" w:sz="4" w:space="0" w:color="auto"/>
              <w:left w:val="nil"/>
              <w:bottom w:val="single" w:sz="4" w:space="0" w:color="auto"/>
              <w:right w:val="nil"/>
            </w:tcBorders>
            <w:vAlign w:val="center"/>
          </w:tcPr>
          <w:p w:rsidR="00AE5903" w:rsidRPr="00734E78" w:rsidRDefault="003C3B31" w:rsidP="00AE5903">
            <w:pPr>
              <w:pStyle w:val="Header"/>
              <w:tabs>
                <w:tab w:val="clear" w:pos="4320"/>
                <w:tab w:val="clear" w:pos="8640"/>
              </w:tabs>
              <w:jc w:val="left"/>
            </w:pPr>
            <w:r>
              <w:rPr>
                <w:lang w:val="en-US"/>
              </w:rPr>
              <w:t>Case Submissions</w:t>
            </w:r>
            <w:r w:rsidR="00AE5903" w:rsidRPr="00734E78">
              <w:t xml:space="preserve"> </w:t>
            </w:r>
          </w:p>
        </w:tc>
        <w:tc>
          <w:tcPr>
            <w:tcW w:w="990" w:type="dxa"/>
            <w:tcBorders>
              <w:top w:val="single" w:sz="4" w:space="0" w:color="auto"/>
              <w:left w:val="nil"/>
              <w:bottom w:val="single" w:sz="4" w:space="0" w:color="auto"/>
              <w:right w:val="nil"/>
            </w:tcBorders>
            <w:vAlign w:val="center"/>
          </w:tcPr>
          <w:p w:rsidR="00AE5903" w:rsidRPr="00734E78" w:rsidRDefault="000B02EC" w:rsidP="004D0A5A">
            <w:pPr>
              <w:jc w:val="right"/>
            </w:pPr>
            <w:r>
              <w:t>2</w:t>
            </w:r>
            <w:r w:rsidR="003C3B31">
              <w:t>0%</w:t>
            </w:r>
          </w:p>
        </w:tc>
      </w:tr>
      <w:tr w:rsidR="00AE5903" w:rsidRPr="00734E78" w:rsidTr="00D27E45">
        <w:trPr>
          <w:trHeight w:hRule="exact" w:val="288"/>
        </w:trPr>
        <w:tc>
          <w:tcPr>
            <w:tcW w:w="7470" w:type="dxa"/>
            <w:tcBorders>
              <w:top w:val="single" w:sz="4" w:space="0" w:color="auto"/>
              <w:left w:val="nil"/>
              <w:bottom w:val="single" w:sz="4" w:space="0" w:color="auto"/>
              <w:right w:val="nil"/>
            </w:tcBorders>
            <w:vAlign w:val="center"/>
          </w:tcPr>
          <w:p w:rsidR="00AE5903" w:rsidRPr="003C3B31" w:rsidRDefault="003C3B31" w:rsidP="00A37E6B">
            <w:pPr>
              <w:pStyle w:val="Header"/>
              <w:tabs>
                <w:tab w:val="clear" w:pos="4320"/>
                <w:tab w:val="clear" w:pos="8640"/>
              </w:tabs>
              <w:jc w:val="left"/>
              <w:rPr>
                <w:lang w:val="en-US"/>
              </w:rPr>
            </w:pPr>
            <w:r>
              <w:rPr>
                <w:lang w:val="en-US"/>
              </w:rPr>
              <w:t>Class Participation</w:t>
            </w:r>
          </w:p>
        </w:tc>
        <w:tc>
          <w:tcPr>
            <w:tcW w:w="990" w:type="dxa"/>
            <w:tcBorders>
              <w:top w:val="single" w:sz="4" w:space="0" w:color="auto"/>
              <w:left w:val="nil"/>
              <w:bottom w:val="single" w:sz="4" w:space="0" w:color="auto"/>
              <w:right w:val="nil"/>
            </w:tcBorders>
            <w:vAlign w:val="center"/>
          </w:tcPr>
          <w:p w:rsidR="00AE5903" w:rsidRPr="00734E78" w:rsidRDefault="00D563A9" w:rsidP="00136FDD">
            <w:pPr>
              <w:jc w:val="right"/>
            </w:pPr>
            <w:r>
              <w:t>3</w:t>
            </w:r>
            <w:r w:rsidR="003C3B31">
              <w:t>0%</w:t>
            </w:r>
          </w:p>
        </w:tc>
      </w:tr>
      <w:tr w:rsidR="003C3B31" w:rsidRPr="00734E78" w:rsidTr="003C3B31">
        <w:trPr>
          <w:trHeight w:hRule="exact" w:val="288"/>
        </w:trPr>
        <w:tc>
          <w:tcPr>
            <w:tcW w:w="7470" w:type="dxa"/>
            <w:tcBorders>
              <w:top w:val="single" w:sz="4" w:space="0" w:color="auto"/>
              <w:left w:val="nil"/>
              <w:bottom w:val="double" w:sz="4" w:space="0" w:color="auto"/>
              <w:right w:val="nil"/>
            </w:tcBorders>
            <w:vAlign w:val="center"/>
          </w:tcPr>
          <w:p w:rsidR="003C3B31" w:rsidRPr="00734E78" w:rsidRDefault="003C3B31" w:rsidP="003C3B31">
            <w:r>
              <w:t>Final Exam</w:t>
            </w:r>
          </w:p>
        </w:tc>
        <w:tc>
          <w:tcPr>
            <w:tcW w:w="990" w:type="dxa"/>
            <w:tcBorders>
              <w:top w:val="single" w:sz="4" w:space="0" w:color="auto"/>
              <w:left w:val="nil"/>
              <w:bottom w:val="double" w:sz="4" w:space="0" w:color="auto"/>
              <w:right w:val="nil"/>
            </w:tcBorders>
            <w:vAlign w:val="center"/>
          </w:tcPr>
          <w:p w:rsidR="003C3B31" w:rsidRPr="00734E78" w:rsidRDefault="000B02EC" w:rsidP="00921BB4">
            <w:pPr>
              <w:jc w:val="right"/>
            </w:pPr>
            <w:r>
              <w:t>5</w:t>
            </w:r>
            <w:r w:rsidR="003C3B31">
              <w:t>0%</w:t>
            </w:r>
          </w:p>
        </w:tc>
      </w:tr>
      <w:tr w:rsidR="003C3B31" w:rsidRPr="00734E78" w:rsidTr="00D27E45">
        <w:trPr>
          <w:trHeight w:hRule="exact" w:val="288"/>
        </w:trPr>
        <w:tc>
          <w:tcPr>
            <w:tcW w:w="7470" w:type="dxa"/>
            <w:tcBorders>
              <w:top w:val="double" w:sz="4" w:space="0" w:color="auto"/>
              <w:left w:val="nil"/>
              <w:bottom w:val="double" w:sz="4" w:space="0" w:color="auto"/>
              <w:right w:val="nil"/>
            </w:tcBorders>
            <w:vAlign w:val="center"/>
          </w:tcPr>
          <w:p w:rsidR="003C3B31" w:rsidRPr="00734E78" w:rsidRDefault="003C3B31" w:rsidP="003C3B31">
            <w:r>
              <w:t>Total</w:t>
            </w:r>
          </w:p>
        </w:tc>
        <w:tc>
          <w:tcPr>
            <w:tcW w:w="990" w:type="dxa"/>
            <w:tcBorders>
              <w:top w:val="double" w:sz="4" w:space="0" w:color="auto"/>
              <w:left w:val="nil"/>
              <w:bottom w:val="double" w:sz="4" w:space="0" w:color="auto"/>
              <w:right w:val="nil"/>
            </w:tcBorders>
            <w:vAlign w:val="center"/>
          </w:tcPr>
          <w:p w:rsidR="003C3B31" w:rsidRPr="00734E78" w:rsidRDefault="003C3B31" w:rsidP="00921BB4">
            <w:pPr>
              <w:jc w:val="right"/>
            </w:pPr>
            <w:r>
              <w:t>100%</w:t>
            </w:r>
          </w:p>
        </w:tc>
      </w:tr>
    </w:tbl>
    <w:p w:rsidR="00D27E45" w:rsidRPr="00734E78" w:rsidRDefault="00D27E45" w:rsidP="003E1BA5">
      <w:pPr>
        <w:rPr>
          <w:b/>
          <w:bCs/>
        </w:rPr>
      </w:pPr>
    </w:p>
    <w:p w:rsidR="00452D1D" w:rsidRPr="00734E78" w:rsidRDefault="00946350" w:rsidP="00452D1D">
      <w:pPr>
        <w:jc w:val="both"/>
        <w:rPr>
          <w:b/>
          <w:bCs/>
        </w:rPr>
      </w:pPr>
      <w:r>
        <w:rPr>
          <w:b/>
          <w:bCs/>
        </w:rPr>
        <w:t>Case Submissions</w:t>
      </w:r>
    </w:p>
    <w:p w:rsidR="00452D1D" w:rsidRPr="00734E78" w:rsidRDefault="00452D1D" w:rsidP="00452D1D">
      <w:pPr>
        <w:jc w:val="both"/>
        <w:rPr>
          <w:b/>
          <w:bCs/>
        </w:rPr>
      </w:pPr>
    </w:p>
    <w:p w:rsidR="002401A1" w:rsidRPr="00946350" w:rsidRDefault="00946350" w:rsidP="00452D1D">
      <w:pPr>
        <w:jc w:val="both"/>
      </w:pPr>
      <w:r>
        <w:rPr>
          <w:bCs/>
        </w:rPr>
        <w:t xml:space="preserve">Some weeks, cases will be uploaded on Avenue several days prior to the lecture. For these cases, students are required to read the case, prepare a detailed outline, and write a case response in </w:t>
      </w:r>
      <w:proofErr w:type="spellStart"/>
      <w:r>
        <w:rPr>
          <w:bCs/>
        </w:rPr>
        <w:t>Securexam</w:t>
      </w:r>
      <w:proofErr w:type="spellEnd"/>
      <w:r>
        <w:rPr>
          <w:bCs/>
        </w:rPr>
        <w:t xml:space="preserve"> to gain practice and experience using the software. Students are required to submit a</w:t>
      </w:r>
      <w:r w:rsidR="007B141E">
        <w:rPr>
          <w:bCs/>
        </w:rPr>
        <w:t>n</w:t>
      </w:r>
      <w:r>
        <w:rPr>
          <w:bCs/>
        </w:rPr>
        <w:t xml:space="preserve"> </w:t>
      </w:r>
      <w:r w:rsidR="007B141E">
        <w:rPr>
          <w:bCs/>
        </w:rPr>
        <w:t>electronic copy</w:t>
      </w:r>
      <w:r>
        <w:rPr>
          <w:bCs/>
        </w:rPr>
        <w:t xml:space="preserve"> of their</w:t>
      </w:r>
      <w:r w:rsidR="007B141E">
        <w:rPr>
          <w:bCs/>
        </w:rPr>
        <w:t xml:space="preserve"> outline and solution to the Teaching Assistant</w:t>
      </w:r>
      <w:r>
        <w:rPr>
          <w:bCs/>
        </w:rPr>
        <w:t xml:space="preserve"> by the beginning of the class.</w:t>
      </w:r>
      <w:r w:rsidR="007B141E">
        <w:rPr>
          <w:bCs/>
        </w:rPr>
        <w:t xml:space="preserve"> Failure to submit by the deadline will result in a mark of ZERO.</w:t>
      </w:r>
    </w:p>
    <w:p w:rsidR="00452D1D" w:rsidRDefault="00452D1D" w:rsidP="00452D1D">
      <w:pPr>
        <w:jc w:val="both"/>
        <w:rPr>
          <w:b/>
          <w:bCs/>
        </w:rPr>
      </w:pPr>
    </w:p>
    <w:p w:rsidR="00452D1D" w:rsidRPr="00734E78" w:rsidRDefault="00452D1D" w:rsidP="00452D1D">
      <w:pPr>
        <w:jc w:val="both"/>
        <w:rPr>
          <w:b/>
          <w:bCs/>
        </w:rPr>
      </w:pPr>
      <w:r w:rsidRPr="00734E78">
        <w:rPr>
          <w:b/>
          <w:bCs/>
        </w:rPr>
        <w:t>Class Participation</w:t>
      </w:r>
    </w:p>
    <w:p w:rsidR="00452D1D" w:rsidRPr="00734E78" w:rsidRDefault="00452D1D" w:rsidP="00452D1D">
      <w:pPr>
        <w:jc w:val="both"/>
      </w:pPr>
    </w:p>
    <w:p w:rsidR="00452D1D" w:rsidRPr="00734E78" w:rsidRDefault="00452D1D" w:rsidP="00452D1D">
      <w:pPr>
        <w:jc w:val="both"/>
      </w:pPr>
      <w:r w:rsidRPr="00734E78">
        <w:t xml:space="preserve">Name cards are used to help give credit for your participation. You must have a name card with your </w:t>
      </w:r>
      <w:r w:rsidRPr="00734E78">
        <w:rPr>
          <w:b/>
        </w:rPr>
        <w:t>full first and last name</w:t>
      </w:r>
      <w:r w:rsidRPr="00734E78">
        <w:t xml:space="preserve"> clearly written and displayed in front of you for every class. </w:t>
      </w:r>
    </w:p>
    <w:p w:rsidR="00452D1D" w:rsidRPr="00734E78" w:rsidRDefault="00452D1D" w:rsidP="00452D1D">
      <w:pPr>
        <w:jc w:val="both"/>
      </w:pPr>
    </w:p>
    <w:p w:rsidR="00452D1D" w:rsidRDefault="00452D1D" w:rsidP="00452D1D">
      <w:pPr>
        <w:jc w:val="both"/>
      </w:pPr>
      <w:r w:rsidRPr="00734E78">
        <w:t xml:space="preserve">Class time will be devoted primarily to case discussion.  </w:t>
      </w:r>
      <w:r w:rsidR="00946350">
        <w:t>Some weeks, c</w:t>
      </w:r>
      <w:r w:rsidRPr="00734E78">
        <w:t xml:space="preserve">ases will be </w:t>
      </w:r>
      <w:r>
        <w:t>han</w:t>
      </w:r>
      <w:r w:rsidR="00946350">
        <w:t>ded out at the beginning of the</w:t>
      </w:r>
      <w:r>
        <w:t xml:space="preserve"> class.  The structure for each</w:t>
      </w:r>
      <w:r w:rsidR="00946350">
        <w:t xml:space="preserve"> of those</w:t>
      </w:r>
      <w:r>
        <w:t xml:space="preserve"> case</w:t>
      </w:r>
      <w:r w:rsidR="00946350">
        <w:t>s</w:t>
      </w:r>
      <w:r>
        <w:t xml:space="preserve"> will be as follows: 1) read case, identify and rank issues; 2) class discussion of issues and suggested </w:t>
      </w:r>
      <w:r w:rsidR="0052562D">
        <w:t xml:space="preserve">case </w:t>
      </w:r>
      <w:r>
        <w:t>approach, facilitated by instructor;</w:t>
      </w:r>
      <w:r w:rsidR="00946350">
        <w:t xml:space="preserve"> and</w:t>
      </w:r>
      <w:r>
        <w:t xml:space="preserve"> 3) </w:t>
      </w:r>
      <w:r w:rsidR="00946350">
        <w:t>class discussion of the suggested solution, facilitated by instructor.</w:t>
      </w:r>
    </w:p>
    <w:p w:rsidR="00452D1D" w:rsidRDefault="00452D1D" w:rsidP="00452D1D"/>
    <w:p w:rsidR="007B141E" w:rsidRDefault="00452D1D" w:rsidP="00452D1D">
      <w:pPr>
        <w:jc w:val="both"/>
      </w:pPr>
      <w:r w:rsidRPr="008D3349">
        <w:t xml:space="preserve">Class participation is an essential part of the course.  </w:t>
      </w:r>
      <w:r>
        <w:t>T</w:t>
      </w:r>
      <w:r w:rsidRPr="008D3349">
        <w:t>here are no marks assigned for class attendance.</w:t>
      </w:r>
      <w:r>
        <w:t xml:space="preserve"> </w:t>
      </w:r>
      <w:r w:rsidRPr="008D3349">
        <w:t xml:space="preserve">For each </w:t>
      </w:r>
      <w:r>
        <w:t>day</w:t>
      </w:r>
      <w:r w:rsidRPr="008D3349">
        <w:t xml:space="preserve">, students who do not participate at all in class discussion or through contribution to the learning environment will receive a mark of ZERO, students who actively participate and contribute to class discussion or the learning environment will receive a mark of ONE, and students whose contribution to class discussion or learning environment is deemed satisfactory will receive a mark of 0.5.  </w:t>
      </w:r>
    </w:p>
    <w:p w:rsidR="007B141E" w:rsidRDefault="007B141E" w:rsidP="00452D1D">
      <w:pPr>
        <w:jc w:val="both"/>
      </w:pPr>
    </w:p>
    <w:p w:rsidR="00946350" w:rsidRPr="00734E78" w:rsidRDefault="00946350" w:rsidP="00946350">
      <w:pPr>
        <w:jc w:val="both"/>
        <w:rPr>
          <w:b/>
          <w:bCs/>
        </w:rPr>
      </w:pPr>
      <w:r w:rsidRPr="00734E78">
        <w:rPr>
          <w:b/>
          <w:bCs/>
        </w:rPr>
        <w:t>Final Exam</w:t>
      </w:r>
    </w:p>
    <w:p w:rsidR="00946350" w:rsidRPr="00734E78" w:rsidRDefault="00946350" w:rsidP="00946350">
      <w:pPr>
        <w:jc w:val="both"/>
        <w:rPr>
          <w:b/>
          <w:bCs/>
        </w:rPr>
      </w:pPr>
    </w:p>
    <w:p w:rsidR="00452D1D" w:rsidRPr="00734E78" w:rsidRDefault="00946350" w:rsidP="007B141E">
      <w:pPr>
        <w:jc w:val="both"/>
      </w:pPr>
      <w:r w:rsidRPr="00734E78">
        <w:rPr>
          <w:bCs/>
        </w:rPr>
        <w:t xml:space="preserve">The final exam will consist of </w:t>
      </w:r>
      <w:r>
        <w:rPr>
          <w:bCs/>
        </w:rPr>
        <w:t xml:space="preserve">multiple cases written over a 2-day period similar to the Common Final Examination in the CPA program.  The exam will incorporate not only accounting topics covered during the course, but also accounting topics covered during undergraduate studies.  Furthermore, the exam will also incorporate topics from other areas such as taxation, auditing and finance.  </w:t>
      </w:r>
      <w:r w:rsidRPr="00031D60">
        <w:t>The final exam will not be debriefed and no solution will be made available.</w:t>
      </w:r>
    </w:p>
    <w:p w:rsidR="00452D1D" w:rsidRPr="00734E78" w:rsidRDefault="00452D1D" w:rsidP="00452D1D">
      <w:pPr>
        <w:jc w:val="both"/>
        <w:rPr>
          <w:b/>
          <w:bCs/>
        </w:rPr>
      </w:pPr>
      <w:r w:rsidRPr="00734E78">
        <w:rPr>
          <w:b/>
          <w:bCs/>
        </w:rPr>
        <w:lastRenderedPageBreak/>
        <w:t>Courtesy</w:t>
      </w:r>
    </w:p>
    <w:p w:rsidR="00452D1D" w:rsidRPr="00734E78" w:rsidRDefault="00452D1D" w:rsidP="00452D1D">
      <w:pPr>
        <w:jc w:val="both"/>
        <w:rPr>
          <w:bCs/>
          <w:iCs/>
        </w:rPr>
      </w:pPr>
    </w:p>
    <w:p w:rsidR="00452D1D" w:rsidRPr="00734E78" w:rsidRDefault="00452D1D" w:rsidP="00452D1D">
      <w:pPr>
        <w:jc w:val="both"/>
        <w:rPr>
          <w:bCs/>
          <w:iCs/>
        </w:rPr>
      </w:pPr>
      <w:r w:rsidRPr="00734E78">
        <w:rPr>
          <w:bCs/>
          <w:iCs/>
        </w:rPr>
        <w:t>Courtesy in the classroom is crucial to an effective learning environment.  In recent semesters many faculty members have observed what they consider discourteous, disturbing or disruptive behaviour.  It is therefore requested that the following be observed:</w:t>
      </w:r>
    </w:p>
    <w:p w:rsidR="00452D1D" w:rsidRPr="00734E78" w:rsidRDefault="00452D1D" w:rsidP="00452D1D">
      <w:pPr>
        <w:jc w:val="both"/>
        <w:rPr>
          <w:bCs/>
          <w:iCs/>
          <w:sz w:val="22"/>
          <w:szCs w:val="22"/>
        </w:rPr>
      </w:pPr>
    </w:p>
    <w:p w:rsidR="00452D1D" w:rsidRPr="00734E78" w:rsidRDefault="00452D1D" w:rsidP="00452D1D">
      <w:pPr>
        <w:numPr>
          <w:ilvl w:val="0"/>
          <w:numId w:val="24"/>
        </w:numPr>
        <w:jc w:val="both"/>
        <w:rPr>
          <w:bCs/>
          <w:iCs/>
        </w:rPr>
      </w:pPr>
      <w:r w:rsidRPr="00734E78">
        <w:rPr>
          <w:bCs/>
          <w:iCs/>
        </w:rPr>
        <w:t>Please show up on time</w:t>
      </w:r>
    </w:p>
    <w:p w:rsidR="00452D1D" w:rsidRPr="00734E78" w:rsidRDefault="00452D1D" w:rsidP="00452D1D">
      <w:pPr>
        <w:numPr>
          <w:ilvl w:val="0"/>
          <w:numId w:val="24"/>
        </w:numPr>
        <w:jc w:val="both"/>
        <w:rPr>
          <w:bCs/>
          <w:iCs/>
        </w:rPr>
      </w:pPr>
      <w:r w:rsidRPr="00734E78">
        <w:rPr>
          <w:bCs/>
          <w:iCs/>
        </w:rPr>
        <w:t xml:space="preserve">Please refrain from talking with your colleagues while the class is in session.  </w:t>
      </w:r>
    </w:p>
    <w:p w:rsidR="00452D1D" w:rsidRPr="00734E78" w:rsidRDefault="00452D1D" w:rsidP="00452D1D">
      <w:pPr>
        <w:numPr>
          <w:ilvl w:val="0"/>
          <w:numId w:val="24"/>
        </w:numPr>
        <w:jc w:val="both"/>
        <w:rPr>
          <w:bCs/>
          <w:iCs/>
        </w:rPr>
      </w:pPr>
      <w:r w:rsidRPr="00734E78">
        <w:rPr>
          <w:bCs/>
          <w:iCs/>
        </w:rPr>
        <w:t xml:space="preserve">Direct any comments and questions to the entire class.  </w:t>
      </w:r>
    </w:p>
    <w:p w:rsidR="00452D1D" w:rsidRPr="00734E78" w:rsidRDefault="00452D1D" w:rsidP="00452D1D">
      <w:pPr>
        <w:numPr>
          <w:ilvl w:val="0"/>
          <w:numId w:val="24"/>
        </w:numPr>
        <w:jc w:val="both"/>
        <w:rPr>
          <w:bCs/>
          <w:iCs/>
        </w:rPr>
      </w:pPr>
      <w:r w:rsidRPr="00734E78">
        <w:rPr>
          <w:bCs/>
          <w:iCs/>
        </w:rPr>
        <w:t xml:space="preserve">Please do not leave during class unless it is absolutely essential.  </w:t>
      </w:r>
    </w:p>
    <w:p w:rsidR="00452D1D" w:rsidRPr="00734E78" w:rsidRDefault="00452D1D" w:rsidP="00452D1D">
      <w:pPr>
        <w:numPr>
          <w:ilvl w:val="0"/>
          <w:numId w:val="24"/>
        </w:numPr>
        <w:jc w:val="both"/>
        <w:rPr>
          <w:bCs/>
          <w:iCs/>
        </w:rPr>
      </w:pPr>
      <w:r w:rsidRPr="00734E78">
        <w:rPr>
          <w:bCs/>
          <w:iCs/>
        </w:rPr>
        <w:t xml:space="preserve">If you attend class, please focus on the class.  </w:t>
      </w:r>
    </w:p>
    <w:p w:rsidR="00452D1D" w:rsidRPr="00734E78" w:rsidRDefault="00452D1D" w:rsidP="00452D1D">
      <w:pPr>
        <w:numPr>
          <w:ilvl w:val="0"/>
          <w:numId w:val="24"/>
        </w:numPr>
        <w:jc w:val="both"/>
        <w:rPr>
          <w:bCs/>
          <w:iCs/>
        </w:rPr>
      </w:pPr>
      <w:r w:rsidRPr="00734E78">
        <w:rPr>
          <w:bCs/>
          <w:iCs/>
        </w:rPr>
        <w:t>All cell phones</w:t>
      </w:r>
      <w:r w:rsidR="00B4248B">
        <w:rPr>
          <w:bCs/>
          <w:iCs/>
        </w:rPr>
        <w:t xml:space="preserve"> and smart phones</w:t>
      </w:r>
      <w:r w:rsidRPr="00734E78">
        <w:rPr>
          <w:bCs/>
          <w:iCs/>
        </w:rPr>
        <w:t xml:space="preserve"> must be turned off.</w:t>
      </w:r>
    </w:p>
    <w:p w:rsidR="00452D1D" w:rsidRPr="00734E78" w:rsidRDefault="00452D1D" w:rsidP="00452D1D">
      <w:pPr>
        <w:numPr>
          <w:ilvl w:val="0"/>
          <w:numId w:val="24"/>
        </w:numPr>
        <w:jc w:val="both"/>
        <w:rPr>
          <w:bCs/>
          <w:iCs/>
        </w:rPr>
      </w:pPr>
      <w:r w:rsidRPr="00734E78">
        <w:rPr>
          <w:bCs/>
          <w:iCs/>
        </w:rPr>
        <w:t xml:space="preserve">Laptops must not be used in class other than for course work (taking notes, reviewing class materials online)  </w:t>
      </w:r>
    </w:p>
    <w:p w:rsidR="00D27E45" w:rsidRPr="00734E78" w:rsidRDefault="00D27E45" w:rsidP="003E1BA5">
      <w:pPr>
        <w:rPr>
          <w:b/>
          <w:bCs/>
        </w:rPr>
      </w:pPr>
      <w:r w:rsidRPr="00734E78">
        <w:rPr>
          <w:b/>
          <w:bCs/>
        </w:rPr>
        <w:br w:type="page"/>
      </w:r>
    </w:p>
    <w:p w:rsidR="00921BB4" w:rsidRPr="00734E78" w:rsidRDefault="00921BB4" w:rsidP="003E1BA5">
      <w:pPr>
        <w:rPr>
          <w:b/>
          <w:bCs/>
        </w:rPr>
      </w:pPr>
      <w:r w:rsidRPr="00734E78">
        <w:rPr>
          <w:b/>
          <w:bCs/>
        </w:rPr>
        <w:lastRenderedPageBreak/>
        <w:t>Grade Conversion</w:t>
      </w:r>
    </w:p>
    <w:p w:rsidR="00084044" w:rsidRPr="00734E78" w:rsidRDefault="00084044">
      <w:pPr>
        <w:jc w:val="both"/>
      </w:pPr>
    </w:p>
    <w:p w:rsidR="00921BB4" w:rsidRPr="00734E78" w:rsidRDefault="00921BB4">
      <w:pPr>
        <w:jc w:val="both"/>
      </w:pPr>
      <w:r w:rsidRPr="00734E78">
        <w:t>At the end of the course your overall percentage grade will be converted to your letter grade in accordance with the following conversion scheme.</w:t>
      </w:r>
    </w:p>
    <w:p w:rsidR="00921BB4" w:rsidRPr="00734E78" w:rsidRDefault="00921BB4">
      <w:pPr>
        <w:jc w:val="both"/>
      </w:pPr>
    </w:p>
    <w:p w:rsidR="00D27E45" w:rsidRPr="00734E78" w:rsidRDefault="00D27E45" w:rsidP="00D27E45">
      <w:pPr>
        <w:rPr>
          <w:smallCaps/>
        </w:rPr>
      </w:pPr>
      <w:r w:rsidRPr="00734E78">
        <w:rPr>
          <w:smallCaps/>
        </w:rPr>
        <w:t xml:space="preserve"> Letter Grade</w:t>
      </w:r>
      <w:r w:rsidRPr="00734E78">
        <w:rPr>
          <w:smallCaps/>
        </w:rPr>
        <w:tab/>
        <w:t xml:space="preserve">  </w:t>
      </w:r>
      <w:r w:rsidRPr="00734E78">
        <w:rPr>
          <w:smallCaps/>
        </w:rPr>
        <w:tab/>
        <w:t xml:space="preserve"> Percent</w:t>
      </w:r>
      <w:r w:rsidRPr="00734E78">
        <w:rPr>
          <w:smallCaps/>
        </w:rPr>
        <w:tab/>
      </w:r>
    </w:p>
    <w:p w:rsidR="00D27E45" w:rsidRPr="00734E78" w:rsidRDefault="00D27E45" w:rsidP="00D27E45"/>
    <w:p w:rsidR="00D27E45" w:rsidRPr="00734E78" w:rsidRDefault="00D27E45" w:rsidP="00D27E45">
      <w:r w:rsidRPr="00734E78">
        <w:tab/>
        <w:t>A+</w:t>
      </w:r>
      <w:r w:rsidRPr="00734E78">
        <w:tab/>
      </w:r>
      <w:r w:rsidRPr="00734E78">
        <w:tab/>
      </w:r>
      <w:r w:rsidRPr="00734E78">
        <w:tab/>
        <w:t>90 - 100</w:t>
      </w:r>
      <w:r w:rsidRPr="00734E78">
        <w:tab/>
      </w:r>
      <w:r w:rsidRPr="00734E78">
        <w:tab/>
      </w:r>
    </w:p>
    <w:p w:rsidR="00D27E45" w:rsidRPr="00734E78" w:rsidRDefault="00D27E45" w:rsidP="00D27E45">
      <w:r w:rsidRPr="00734E78">
        <w:tab/>
      </w:r>
      <w:proofErr w:type="gramStart"/>
      <w:r w:rsidRPr="00734E78">
        <w:t>A</w:t>
      </w:r>
      <w:proofErr w:type="gramEnd"/>
      <w:r w:rsidRPr="00734E78">
        <w:tab/>
      </w:r>
      <w:r w:rsidRPr="00734E78">
        <w:tab/>
      </w:r>
      <w:r w:rsidRPr="00734E78">
        <w:tab/>
        <w:t>85 - 89</w:t>
      </w:r>
      <w:r w:rsidRPr="00734E78">
        <w:tab/>
        <w:t xml:space="preserve"> </w:t>
      </w:r>
      <w:r w:rsidRPr="00734E78">
        <w:tab/>
      </w:r>
      <w:r w:rsidRPr="00734E78">
        <w:tab/>
      </w:r>
    </w:p>
    <w:p w:rsidR="00D27E45" w:rsidRPr="00734E78" w:rsidRDefault="00D27E45" w:rsidP="00D27E45">
      <w:r w:rsidRPr="00734E78">
        <w:tab/>
        <w:t>A-</w:t>
      </w:r>
      <w:r w:rsidRPr="00734E78">
        <w:tab/>
      </w:r>
      <w:r w:rsidRPr="00734E78">
        <w:tab/>
      </w:r>
      <w:r w:rsidRPr="00734E78">
        <w:tab/>
        <w:t>80 - 84</w:t>
      </w:r>
      <w:r w:rsidRPr="00734E78">
        <w:tab/>
        <w:t xml:space="preserve"> </w:t>
      </w:r>
      <w:r w:rsidRPr="00734E78">
        <w:tab/>
      </w:r>
      <w:r w:rsidRPr="00734E78">
        <w:tab/>
      </w:r>
    </w:p>
    <w:p w:rsidR="00D27E45" w:rsidRPr="00734E78" w:rsidRDefault="00D27E45" w:rsidP="00D27E45">
      <w:r w:rsidRPr="00734E78">
        <w:tab/>
        <w:t>B+</w:t>
      </w:r>
      <w:r w:rsidRPr="00734E78">
        <w:tab/>
      </w:r>
      <w:r w:rsidRPr="00734E78">
        <w:tab/>
      </w:r>
      <w:r w:rsidRPr="00734E78">
        <w:tab/>
        <w:t>75 - 79</w:t>
      </w:r>
      <w:r w:rsidRPr="00734E78">
        <w:tab/>
      </w:r>
      <w:r w:rsidRPr="00734E78">
        <w:tab/>
      </w:r>
      <w:r w:rsidRPr="00734E78">
        <w:tab/>
      </w:r>
    </w:p>
    <w:p w:rsidR="00D27E45" w:rsidRPr="00734E78" w:rsidRDefault="00D27E45" w:rsidP="00D27E45">
      <w:r w:rsidRPr="00734E78">
        <w:tab/>
        <w:t>B</w:t>
      </w:r>
      <w:r w:rsidRPr="00734E78">
        <w:tab/>
      </w:r>
      <w:r w:rsidRPr="00734E78">
        <w:tab/>
      </w:r>
      <w:r w:rsidRPr="00734E78">
        <w:tab/>
        <w:t>70 - 74</w:t>
      </w:r>
      <w:r w:rsidRPr="00734E78">
        <w:tab/>
      </w:r>
      <w:r w:rsidRPr="00734E78">
        <w:tab/>
      </w:r>
      <w:r w:rsidRPr="00734E78">
        <w:tab/>
      </w:r>
    </w:p>
    <w:p w:rsidR="00D27E45" w:rsidRPr="00734E78" w:rsidRDefault="00D27E45" w:rsidP="00D27E45">
      <w:r w:rsidRPr="00734E78">
        <w:tab/>
        <w:t>B-</w:t>
      </w:r>
      <w:r w:rsidRPr="00734E78">
        <w:tab/>
      </w:r>
      <w:r w:rsidRPr="00734E78">
        <w:tab/>
      </w:r>
      <w:r w:rsidRPr="00734E78">
        <w:tab/>
        <w:t>60 - 69</w:t>
      </w:r>
      <w:r w:rsidRPr="00734E78">
        <w:tab/>
      </w:r>
      <w:r w:rsidRPr="00734E78">
        <w:tab/>
      </w:r>
      <w:r w:rsidRPr="00734E78">
        <w:tab/>
      </w:r>
    </w:p>
    <w:p w:rsidR="00D27E45" w:rsidRPr="00734E78" w:rsidRDefault="00D27E45" w:rsidP="00D27E45">
      <w:r w:rsidRPr="00734E78">
        <w:t xml:space="preserve"> </w:t>
      </w:r>
      <w:r w:rsidRPr="00734E78">
        <w:tab/>
      </w:r>
      <w:r w:rsidR="00734E78">
        <w:t>F (</w:t>
      </w:r>
      <w:r w:rsidRPr="00734E78">
        <w:t>Fail</w:t>
      </w:r>
      <w:r w:rsidR="00734E78">
        <w:t>)</w:t>
      </w:r>
      <w:r w:rsidRPr="00734E78">
        <w:tab/>
      </w:r>
      <w:r w:rsidRPr="00734E78">
        <w:tab/>
        <w:t xml:space="preserve">0 - </w:t>
      </w:r>
      <w:r w:rsidR="00734E78">
        <w:t>5</w:t>
      </w:r>
      <w:r w:rsidRPr="00734E78">
        <w:t>9</w:t>
      </w:r>
    </w:p>
    <w:p w:rsidR="00921BB4" w:rsidRPr="00734E78" w:rsidRDefault="00921BB4" w:rsidP="00D27E45"/>
    <w:p w:rsidR="000649B1" w:rsidRPr="000649B1" w:rsidRDefault="000649B1" w:rsidP="000649B1">
      <w:pPr>
        <w:pStyle w:val="Heading1"/>
        <w:spacing w:before="0" w:after="0"/>
        <w:rPr>
          <w:rFonts w:ascii="Times New Roman" w:hAnsi="Times New Roman"/>
          <w:szCs w:val="28"/>
        </w:rPr>
      </w:pPr>
      <w:r w:rsidRPr="000649B1">
        <w:rPr>
          <w:rFonts w:ascii="Times New Roman" w:hAnsi="Times New Roman"/>
          <w:szCs w:val="28"/>
        </w:rPr>
        <w:t>Communication and Feedback</w:t>
      </w:r>
    </w:p>
    <w:p w:rsidR="000649B1" w:rsidRPr="00031D60" w:rsidRDefault="000649B1" w:rsidP="000649B1">
      <w:pPr>
        <w:spacing w:before="57"/>
        <w:ind w:left="120" w:right="60"/>
      </w:pPr>
      <w:r w:rsidRPr="00031D60">
        <w:t>Students</w:t>
      </w:r>
      <w:r w:rsidRPr="00031D60">
        <w:rPr>
          <w:spacing w:val="8"/>
        </w:rPr>
        <w:t xml:space="preserve"> </w:t>
      </w:r>
      <w:r w:rsidRPr="00031D60">
        <w:t>that</w:t>
      </w:r>
      <w:r w:rsidRPr="00031D60">
        <w:rPr>
          <w:spacing w:val="8"/>
        </w:rPr>
        <w:t xml:space="preserve"> </w:t>
      </w:r>
      <w:r w:rsidRPr="00031D60">
        <w:t>are</w:t>
      </w:r>
      <w:r w:rsidRPr="00031D60">
        <w:rPr>
          <w:spacing w:val="8"/>
        </w:rPr>
        <w:t xml:space="preserve"> </w:t>
      </w:r>
      <w:r w:rsidRPr="00031D60">
        <w:t>unco</w:t>
      </w:r>
      <w:r w:rsidRPr="00031D60">
        <w:rPr>
          <w:spacing w:val="-2"/>
        </w:rPr>
        <w:t>m</w:t>
      </w:r>
      <w:r w:rsidRPr="00031D60">
        <w:t>fortable</w:t>
      </w:r>
      <w:r w:rsidRPr="00031D60">
        <w:rPr>
          <w:spacing w:val="8"/>
        </w:rPr>
        <w:t xml:space="preserve"> </w:t>
      </w:r>
      <w:r w:rsidRPr="00031D60">
        <w:t>in</w:t>
      </w:r>
      <w:r w:rsidRPr="00031D60">
        <w:rPr>
          <w:spacing w:val="6"/>
        </w:rPr>
        <w:t xml:space="preserve"> </w:t>
      </w:r>
      <w:r w:rsidRPr="00031D60">
        <w:t>directly</w:t>
      </w:r>
      <w:r w:rsidRPr="00031D60">
        <w:rPr>
          <w:spacing w:val="8"/>
        </w:rPr>
        <w:t xml:space="preserve"> </w:t>
      </w:r>
      <w:r w:rsidRPr="00031D60">
        <w:t>approaching</w:t>
      </w:r>
      <w:r w:rsidRPr="00031D60">
        <w:rPr>
          <w:spacing w:val="8"/>
        </w:rPr>
        <w:t xml:space="preserve"> </w:t>
      </w:r>
      <w:r w:rsidRPr="00031D60">
        <w:t>an</w:t>
      </w:r>
      <w:r w:rsidRPr="00031D60">
        <w:rPr>
          <w:spacing w:val="7"/>
        </w:rPr>
        <w:t xml:space="preserve"> </w:t>
      </w:r>
      <w:r w:rsidRPr="00031D60">
        <w:t>i</w:t>
      </w:r>
      <w:r w:rsidRPr="00031D60">
        <w:rPr>
          <w:spacing w:val="-1"/>
        </w:rPr>
        <w:t>n</w:t>
      </w:r>
      <w:r w:rsidRPr="00031D60">
        <w:t>stru</w:t>
      </w:r>
      <w:r w:rsidRPr="00031D60">
        <w:rPr>
          <w:spacing w:val="-1"/>
        </w:rPr>
        <w:t>c</w:t>
      </w:r>
      <w:r w:rsidRPr="00031D60">
        <w:rPr>
          <w:spacing w:val="1"/>
        </w:rPr>
        <w:t>t</w:t>
      </w:r>
      <w:r w:rsidRPr="00031D60">
        <w:t>or</w:t>
      </w:r>
      <w:r w:rsidRPr="00031D60">
        <w:rPr>
          <w:spacing w:val="8"/>
        </w:rPr>
        <w:t xml:space="preserve"> </w:t>
      </w:r>
      <w:r w:rsidRPr="00031D60">
        <w:t>reg</w:t>
      </w:r>
      <w:r w:rsidRPr="00031D60">
        <w:rPr>
          <w:spacing w:val="-1"/>
        </w:rPr>
        <w:t>a</w:t>
      </w:r>
      <w:r w:rsidRPr="00031D60">
        <w:t>rding</w:t>
      </w:r>
      <w:r w:rsidRPr="00031D60">
        <w:rPr>
          <w:spacing w:val="8"/>
        </w:rPr>
        <w:t xml:space="preserve"> </w:t>
      </w:r>
      <w:r w:rsidRPr="00031D60">
        <w:t>a</w:t>
      </w:r>
      <w:r w:rsidRPr="00031D60">
        <w:rPr>
          <w:spacing w:val="8"/>
        </w:rPr>
        <w:t xml:space="preserve"> </w:t>
      </w:r>
      <w:r w:rsidRPr="00031D60">
        <w:t>course</w:t>
      </w:r>
      <w:r w:rsidRPr="00031D60">
        <w:rPr>
          <w:spacing w:val="8"/>
        </w:rPr>
        <w:t xml:space="preserve"> </w:t>
      </w:r>
      <w:r w:rsidRPr="00031D60">
        <w:t xml:space="preserve">concern </w:t>
      </w:r>
      <w:r w:rsidRPr="00031D60">
        <w:rPr>
          <w:spacing w:val="-2"/>
        </w:rPr>
        <w:t>m</w:t>
      </w:r>
      <w:r w:rsidRPr="00031D60">
        <w:t>ay send a confidential and anonymous e</w:t>
      </w:r>
      <w:r w:rsidRPr="00031D60">
        <w:rPr>
          <w:spacing w:val="-2"/>
        </w:rPr>
        <w:t>m</w:t>
      </w:r>
      <w:r w:rsidRPr="00031D60">
        <w:t>ail to</w:t>
      </w:r>
      <w:r w:rsidRPr="00031D60">
        <w:rPr>
          <w:spacing w:val="-1"/>
        </w:rPr>
        <w:t xml:space="preserve"> </w:t>
      </w:r>
      <w:r w:rsidRPr="00031D60">
        <w:t>the respective Area Chair or Associate Dean:</w:t>
      </w:r>
    </w:p>
    <w:p w:rsidR="000649B1" w:rsidRPr="00031D60" w:rsidRDefault="000649B1" w:rsidP="000649B1">
      <w:pPr>
        <w:spacing w:before="16" w:line="260" w:lineRule="exact"/>
        <w:rPr>
          <w:sz w:val="26"/>
          <w:szCs w:val="26"/>
        </w:rPr>
      </w:pPr>
    </w:p>
    <w:p w:rsidR="000649B1" w:rsidRPr="00031D60" w:rsidRDefault="00070CA3" w:rsidP="000649B1">
      <w:pPr>
        <w:ind w:right="4"/>
        <w:jc w:val="center"/>
      </w:pPr>
      <w:hyperlink r:id="rId10">
        <w:r w:rsidR="000649B1" w:rsidRPr="00031D60">
          <w:t>http://www.degroote.</w:t>
        </w:r>
        <w:r w:rsidR="000649B1" w:rsidRPr="00031D60">
          <w:rPr>
            <w:spacing w:val="-2"/>
          </w:rPr>
          <w:t>m</w:t>
        </w:r>
        <w:r w:rsidR="000649B1" w:rsidRPr="00031D60">
          <w:t>c</w:t>
        </w:r>
        <w:r w:rsidR="000649B1" w:rsidRPr="00031D60">
          <w:rPr>
            <w:spacing w:val="-2"/>
          </w:rPr>
          <w:t>m</w:t>
        </w:r>
        <w:r w:rsidR="000649B1" w:rsidRPr="00031D60">
          <w:t>aster.ca/c</w:t>
        </w:r>
        <w:r w:rsidR="000649B1" w:rsidRPr="00031D60">
          <w:rPr>
            <w:spacing w:val="-1"/>
          </w:rPr>
          <w:t>u</w:t>
        </w:r>
        <w:r w:rsidR="000649B1" w:rsidRPr="00031D60">
          <w:t>rr/e</w:t>
        </w:r>
        <w:r w:rsidR="000649B1" w:rsidRPr="00031D60">
          <w:rPr>
            <w:spacing w:val="-2"/>
          </w:rPr>
          <w:t>m</w:t>
        </w:r>
        <w:r w:rsidR="000649B1" w:rsidRPr="00031D60">
          <w:t>ailchairs.aspx</w:t>
        </w:r>
      </w:hyperlink>
    </w:p>
    <w:p w:rsidR="000649B1" w:rsidRDefault="000649B1" w:rsidP="000649B1">
      <w:pPr>
        <w:ind w:left="120" w:right="56"/>
        <w:jc w:val="both"/>
      </w:pPr>
    </w:p>
    <w:p w:rsidR="000649B1" w:rsidRPr="00031D60" w:rsidRDefault="000649B1" w:rsidP="000649B1">
      <w:pPr>
        <w:ind w:left="120" w:right="56"/>
        <w:jc w:val="both"/>
      </w:pPr>
      <w:r w:rsidRPr="00031D60">
        <w:t>Students who wish to correspond with instructors or TAs directly via e</w:t>
      </w:r>
      <w:r w:rsidRPr="00031D60">
        <w:rPr>
          <w:spacing w:val="-2"/>
        </w:rPr>
        <w:t>m</w:t>
      </w:r>
      <w:r w:rsidRPr="00031D60">
        <w:t xml:space="preserve">ail </w:t>
      </w:r>
      <w:r w:rsidRPr="00031D60">
        <w:rPr>
          <w:spacing w:val="-2"/>
        </w:rPr>
        <w:t>m</w:t>
      </w:r>
      <w:r w:rsidRPr="00031D60">
        <w:t xml:space="preserve">ust send </w:t>
      </w:r>
      <w:r w:rsidRPr="00031D60">
        <w:rPr>
          <w:spacing w:val="-2"/>
        </w:rPr>
        <w:t>m</w:t>
      </w:r>
      <w:r w:rsidRPr="00031D60">
        <w:t>essages that</w:t>
      </w:r>
      <w:r w:rsidRPr="00031D60">
        <w:rPr>
          <w:spacing w:val="2"/>
        </w:rPr>
        <w:t xml:space="preserve"> </w:t>
      </w:r>
      <w:r w:rsidRPr="00031D60">
        <w:t>originate</w:t>
      </w:r>
      <w:r w:rsidRPr="00031D60">
        <w:rPr>
          <w:spacing w:val="2"/>
        </w:rPr>
        <w:t xml:space="preserve"> </w:t>
      </w:r>
      <w:r w:rsidRPr="00031D60">
        <w:t>from th</w:t>
      </w:r>
      <w:r w:rsidRPr="00031D60">
        <w:rPr>
          <w:spacing w:val="1"/>
        </w:rPr>
        <w:t>ei</w:t>
      </w:r>
      <w:r w:rsidRPr="00031D60">
        <w:t>r</w:t>
      </w:r>
      <w:r w:rsidRPr="00031D60">
        <w:rPr>
          <w:spacing w:val="2"/>
        </w:rPr>
        <w:t xml:space="preserve"> </w:t>
      </w:r>
      <w:r w:rsidRPr="00031D60">
        <w:t>official</w:t>
      </w:r>
      <w:r w:rsidRPr="00031D60">
        <w:rPr>
          <w:spacing w:val="2"/>
        </w:rPr>
        <w:t xml:space="preserve"> </w:t>
      </w:r>
      <w:r w:rsidRPr="00031D60">
        <w:t>McMaster University</w:t>
      </w:r>
      <w:r w:rsidRPr="00031D60">
        <w:rPr>
          <w:spacing w:val="2"/>
        </w:rPr>
        <w:t xml:space="preserve"> </w:t>
      </w:r>
      <w:r w:rsidRPr="00031D60">
        <w:t>e</w:t>
      </w:r>
      <w:r w:rsidRPr="00031D60">
        <w:rPr>
          <w:spacing w:val="-2"/>
        </w:rPr>
        <w:t>m</w:t>
      </w:r>
      <w:r w:rsidRPr="00031D60">
        <w:t>ail</w:t>
      </w:r>
      <w:r w:rsidRPr="00031D60">
        <w:rPr>
          <w:spacing w:val="2"/>
        </w:rPr>
        <w:t xml:space="preserve"> </w:t>
      </w:r>
      <w:r w:rsidRPr="00031D60">
        <w:t xml:space="preserve">account. </w:t>
      </w:r>
      <w:r w:rsidRPr="00031D60">
        <w:rPr>
          <w:spacing w:val="25"/>
        </w:rPr>
        <w:t xml:space="preserve"> </w:t>
      </w:r>
      <w:r w:rsidRPr="00031D60">
        <w:t>This</w:t>
      </w:r>
      <w:r w:rsidRPr="00031D60">
        <w:rPr>
          <w:spacing w:val="2"/>
        </w:rPr>
        <w:t xml:space="preserve"> </w:t>
      </w:r>
      <w:r w:rsidRPr="00031D60">
        <w:t>protects</w:t>
      </w:r>
      <w:r w:rsidRPr="00031D60">
        <w:rPr>
          <w:spacing w:val="2"/>
        </w:rPr>
        <w:t xml:space="preserve"> </w:t>
      </w:r>
      <w:r w:rsidRPr="00031D60">
        <w:t>the con</w:t>
      </w:r>
      <w:r w:rsidRPr="00031D60">
        <w:rPr>
          <w:spacing w:val="-1"/>
        </w:rPr>
        <w:t>f</w:t>
      </w:r>
      <w:r w:rsidRPr="00031D60">
        <w:t>identi</w:t>
      </w:r>
      <w:r w:rsidRPr="00031D60">
        <w:rPr>
          <w:spacing w:val="-1"/>
        </w:rPr>
        <w:t>a</w:t>
      </w:r>
      <w:r w:rsidRPr="00031D60">
        <w:t>lity</w:t>
      </w:r>
      <w:r w:rsidRPr="00031D60">
        <w:rPr>
          <w:spacing w:val="2"/>
        </w:rPr>
        <w:t xml:space="preserve"> </w:t>
      </w:r>
      <w:r w:rsidRPr="00031D60">
        <w:t>and</w:t>
      </w:r>
      <w:r w:rsidRPr="00031D60">
        <w:rPr>
          <w:spacing w:val="2"/>
        </w:rPr>
        <w:t xml:space="preserve"> </w:t>
      </w:r>
      <w:r w:rsidRPr="00031D60">
        <w:t>se</w:t>
      </w:r>
      <w:r w:rsidRPr="00031D60">
        <w:rPr>
          <w:spacing w:val="-1"/>
        </w:rPr>
        <w:t>n</w:t>
      </w:r>
      <w:r w:rsidRPr="00031D60">
        <w:t>sitivity</w:t>
      </w:r>
      <w:r w:rsidRPr="00031D60">
        <w:rPr>
          <w:spacing w:val="2"/>
        </w:rPr>
        <w:t xml:space="preserve"> </w:t>
      </w:r>
      <w:r w:rsidRPr="00031D60">
        <w:t>of</w:t>
      </w:r>
      <w:r w:rsidRPr="00031D60">
        <w:rPr>
          <w:spacing w:val="1"/>
        </w:rPr>
        <w:t xml:space="preserve"> </w:t>
      </w:r>
      <w:r w:rsidRPr="00031D60">
        <w:t>in</w:t>
      </w:r>
      <w:r w:rsidRPr="00031D60">
        <w:rPr>
          <w:spacing w:val="-1"/>
        </w:rPr>
        <w:t>f</w:t>
      </w:r>
      <w:r w:rsidRPr="00031D60">
        <w:t>or</w:t>
      </w:r>
      <w:r w:rsidRPr="00031D60">
        <w:rPr>
          <w:spacing w:val="-2"/>
        </w:rPr>
        <w:t>m</w:t>
      </w:r>
      <w:r w:rsidRPr="00031D60">
        <w:t>ation</w:t>
      </w:r>
      <w:r w:rsidRPr="00031D60">
        <w:rPr>
          <w:spacing w:val="2"/>
        </w:rPr>
        <w:t xml:space="preserve"> </w:t>
      </w:r>
      <w:r w:rsidRPr="00031D60">
        <w:t>as</w:t>
      </w:r>
      <w:r w:rsidRPr="00031D60">
        <w:rPr>
          <w:spacing w:val="1"/>
        </w:rPr>
        <w:t xml:space="preserve"> </w:t>
      </w:r>
      <w:r w:rsidRPr="00031D60">
        <w:t>well</w:t>
      </w:r>
      <w:r w:rsidRPr="00031D60">
        <w:rPr>
          <w:spacing w:val="1"/>
        </w:rPr>
        <w:t xml:space="preserve"> </w:t>
      </w:r>
      <w:r w:rsidRPr="00031D60">
        <w:t>as</w:t>
      </w:r>
      <w:r w:rsidRPr="00031D60">
        <w:rPr>
          <w:spacing w:val="1"/>
        </w:rPr>
        <w:t xml:space="preserve"> </w:t>
      </w:r>
      <w:r w:rsidRPr="00031D60">
        <w:t>c</w:t>
      </w:r>
      <w:r w:rsidRPr="00031D60">
        <w:rPr>
          <w:spacing w:val="-1"/>
        </w:rPr>
        <w:t>o</w:t>
      </w:r>
      <w:r w:rsidRPr="00031D60">
        <w:t>n</w:t>
      </w:r>
      <w:r w:rsidRPr="00031D60">
        <w:rPr>
          <w:spacing w:val="-1"/>
        </w:rPr>
        <w:t>f</w:t>
      </w:r>
      <w:r w:rsidRPr="00031D60">
        <w:t>ir</w:t>
      </w:r>
      <w:r w:rsidRPr="00031D60">
        <w:rPr>
          <w:spacing w:val="-2"/>
        </w:rPr>
        <w:t>m</w:t>
      </w:r>
      <w:r w:rsidRPr="00031D60">
        <w:t>s</w:t>
      </w:r>
      <w:r w:rsidRPr="00031D60">
        <w:rPr>
          <w:spacing w:val="1"/>
        </w:rPr>
        <w:t xml:space="preserve"> </w:t>
      </w:r>
      <w:r w:rsidRPr="00031D60">
        <w:t>the</w:t>
      </w:r>
      <w:r w:rsidRPr="00031D60">
        <w:rPr>
          <w:spacing w:val="1"/>
        </w:rPr>
        <w:t xml:space="preserve"> </w:t>
      </w:r>
      <w:r w:rsidRPr="00031D60">
        <w:t>identity</w:t>
      </w:r>
      <w:r w:rsidRPr="00031D60">
        <w:rPr>
          <w:spacing w:val="1"/>
        </w:rPr>
        <w:t xml:space="preserve"> </w:t>
      </w:r>
      <w:r w:rsidRPr="00031D60">
        <w:t>of the</w:t>
      </w:r>
      <w:r w:rsidRPr="00031D60">
        <w:rPr>
          <w:spacing w:val="1"/>
        </w:rPr>
        <w:t xml:space="preserve"> </w:t>
      </w:r>
      <w:r w:rsidRPr="00031D60">
        <w:t>stude</w:t>
      </w:r>
      <w:r w:rsidRPr="00031D60">
        <w:rPr>
          <w:spacing w:val="-1"/>
        </w:rPr>
        <w:t>n</w:t>
      </w:r>
      <w:r w:rsidRPr="00031D60">
        <w:rPr>
          <w:spacing w:val="1"/>
        </w:rPr>
        <w:t>t</w:t>
      </w:r>
      <w:r w:rsidRPr="00031D60">
        <w:t>. E</w:t>
      </w:r>
      <w:r w:rsidRPr="00031D60">
        <w:rPr>
          <w:spacing w:val="-2"/>
        </w:rPr>
        <w:t>m</w:t>
      </w:r>
      <w:r w:rsidRPr="00031D60">
        <w:t>ails regarding course issues should NOT be sent to the Ad</w:t>
      </w:r>
      <w:r w:rsidRPr="00031D60">
        <w:rPr>
          <w:spacing w:val="-2"/>
        </w:rPr>
        <w:t>m</w:t>
      </w:r>
      <w:r w:rsidRPr="00031D60">
        <w:t>inistrati</w:t>
      </w:r>
      <w:r w:rsidRPr="00031D60">
        <w:rPr>
          <w:spacing w:val="-1"/>
        </w:rPr>
        <w:t>v</w:t>
      </w:r>
      <w:r w:rsidRPr="00031D60">
        <w:t>e</w:t>
      </w:r>
      <w:r w:rsidRPr="00031D60">
        <w:rPr>
          <w:spacing w:val="-1"/>
        </w:rPr>
        <w:t xml:space="preserve"> </w:t>
      </w:r>
      <w:r w:rsidRPr="00031D60">
        <w:t>Assista</w:t>
      </w:r>
      <w:r w:rsidRPr="00031D60">
        <w:rPr>
          <w:spacing w:val="-1"/>
        </w:rPr>
        <w:t>n</w:t>
      </w:r>
      <w:r w:rsidRPr="00031D60">
        <w:t>t.</w:t>
      </w:r>
    </w:p>
    <w:p w:rsidR="000649B1" w:rsidRPr="00031D60" w:rsidRDefault="000649B1" w:rsidP="000649B1">
      <w:pPr>
        <w:spacing w:before="16" w:line="260" w:lineRule="exact"/>
        <w:rPr>
          <w:sz w:val="26"/>
          <w:szCs w:val="26"/>
        </w:rPr>
      </w:pPr>
    </w:p>
    <w:p w:rsidR="000649B1" w:rsidRPr="00031D60" w:rsidRDefault="000649B1" w:rsidP="000649B1">
      <w:pPr>
        <w:ind w:left="120" w:right="56"/>
        <w:jc w:val="both"/>
      </w:pPr>
      <w:r w:rsidRPr="00031D60">
        <w:t>Instructors</w:t>
      </w:r>
      <w:r w:rsidRPr="00031D60">
        <w:rPr>
          <w:spacing w:val="1"/>
        </w:rPr>
        <w:t xml:space="preserve"> </w:t>
      </w:r>
      <w:r w:rsidRPr="00031D60">
        <w:t>should</w:t>
      </w:r>
      <w:r w:rsidRPr="00031D60">
        <w:rPr>
          <w:spacing w:val="1"/>
        </w:rPr>
        <w:t xml:space="preserve"> </w:t>
      </w:r>
      <w:r w:rsidRPr="00031D60">
        <w:t>conduct</w:t>
      </w:r>
      <w:r w:rsidRPr="00031D60">
        <w:rPr>
          <w:spacing w:val="1"/>
        </w:rPr>
        <w:t xml:space="preserve"> </w:t>
      </w:r>
      <w:r w:rsidRPr="00031D60">
        <w:t>an</w:t>
      </w:r>
      <w:r w:rsidRPr="00031D60">
        <w:rPr>
          <w:spacing w:val="1"/>
        </w:rPr>
        <w:t xml:space="preserve"> </w:t>
      </w:r>
      <w:r w:rsidRPr="00031D60">
        <w:t>inf</w:t>
      </w:r>
      <w:r w:rsidRPr="00031D60">
        <w:rPr>
          <w:spacing w:val="-1"/>
        </w:rPr>
        <w:t>o</w:t>
      </w:r>
      <w:r w:rsidRPr="00031D60">
        <w:t>rmal</w:t>
      </w:r>
      <w:r w:rsidRPr="00031D60">
        <w:rPr>
          <w:spacing w:val="1"/>
        </w:rPr>
        <w:t xml:space="preserve"> </w:t>
      </w:r>
      <w:r w:rsidRPr="00031D60">
        <w:t>course</w:t>
      </w:r>
      <w:r w:rsidRPr="00031D60">
        <w:rPr>
          <w:spacing w:val="1"/>
        </w:rPr>
        <w:t xml:space="preserve"> </w:t>
      </w:r>
      <w:r w:rsidRPr="00031D60">
        <w:t>review</w:t>
      </w:r>
      <w:r w:rsidRPr="00031D60">
        <w:rPr>
          <w:spacing w:val="-1"/>
        </w:rPr>
        <w:t xml:space="preserve"> </w:t>
      </w:r>
      <w:r w:rsidRPr="00031D60">
        <w:t>with</w:t>
      </w:r>
      <w:r w:rsidRPr="00031D60">
        <w:rPr>
          <w:spacing w:val="1"/>
        </w:rPr>
        <w:t xml:space="preserve"> </w:t>
      </w:r>
      <w:r w:rsidRPr="00031D60">
        <w:t>students</w:t>
      </w:r>
      <w:r w:rsidRPr="00031D60">
        <w:rPr>
          <w:spacing w:val="1"/>
        </w:rPr>
        <w:t xml:space="preserve"> </w:t>
      </w:r>
      <w:r w:rsidRPr="00031D60">
        <w:t>by</w:t>
      </w:r>
      <w:r w:rsidRPr="00031D60">
        <w:rPr>
          <w:spacing w:val="1"/>
        </w:rPr>
        <w:t xml:space="preserve"> </w:t>
      </w:r>
      <w:r w:rsidRPr="00031D60">
        <w:t>Week</w:t>
      </w:r>
      <w:r w:rsidRPr="00031D60">
        <w:rPr>
          <w:spacing w:val="1"/>
        </w:rPr>
        <w:t xml:space="preserve"> </w:t>
      </w:r>
      <w:r w:rsidRPr="00031D60">
        <w:t>#4</w:t>
      </w:r>
      <w:r w:rsidRPr="00031D60">
        <w:rPr>
          <w:spacing w:val="1"/>
        </w:rPr>
        <w:t xml:space="preserve"> </w:t>
      </w:r>
      <w:r w:rsidRPr="00031D60">
        <w:t>to</w:t>
      </w:r>
      <w:r w:rsidRPr="00031D60">
        <w:rPr>
          <w:spacing w:val="1"/>
        </w:rPr>
        <w:t xml:space="preserve"> </w:t>
      </w:r>
      <w:r w:rsidRPr="00031D60">
        <w:t>allow</w:t>
      </w:r>
      <w:r w:rsidRPr="00031D60">
        <w:rPr>
          <w:spacing w:val="1"/>
        </w:rPr>
        <w:t xml:space="preserve"> </w:t>
      </w:r>
      <w:r w:rsidRPr="00031D60">
        <w:t>ti</w:t>
      </w:r>
      <w:r w:rsidRPr="00031D60">
        <w:rPr>
          <w:spacing w:val="-2"/>
        </w:rPr>
        <w:t>m</w:t>
      </w:r>
      <w:r w:rsidRPr="00031D60">
        <w:t>e</w:t>
      </w:r>
      <w:r w:rsidRPr="00031D60">
        <w:rPr>
          <w:spacing w:val="1"/>
        </w:rPr>
        <w:t xml:space="preserve"> </w:t>
      </w:r>
      <w:r w:rsidRPr="00031D60">
        <w:t>for modifications</w:t>
      </w:r>
      <w:r w:rsidRPr="00031D60">
        <w:rPr>
          <w:spacing w:val="6"/>
        </w:rPr>
        <w:t xml:space="preserve"> </w:t>
      </w:r>
      <w:r w:rsidRPr="00031D60">
        <w:t>in</w:t>
      </w:r>
      <w:r w:rsidRPr="00031D60">
        <w:rPr>
          <w:spacing w:val="6"/>
        </w:rPr>
        <w:t xml:space="preserve"> </w:t>
      </w:r>
      <w:r w:rsidRPr="00031D60">
        <w:t>curriculum</w:t>
      </w:r>
      <w:r w:rsidRPr="00031D60">
        <w:rPr>
          <w:spacing w:val="4"/>
        </w:rPr>
        <w:t xml:space="preserve"> </w:t>
      </w:r>
      <w:r w:rsidRPr="00031D60">
        <w:t>delivery. Instructo</w:t>
      </w:r>
      <w:r w:rsidRPr="00031D60">
        <w:rPr>
          <w:spacing w:val="-1"/>
        </w:rPr>
        <w:t>r</w:t>
      </w:r>
      <w:r w:rsidRPr="00031D60">
        <w:t>s</w:t>
      </w:r>
      <w:r w:rsidRPr="00031D60">
        <w:rPr>
          <w:spacing w:val="6"/>
        </w:rPr>
        <w:t xml:space="preserve"> </w:t>
      </w:r>
      <w:r w:rsidRPr="00031D60">
        <w:t>should</w:t>
      </w:r>
      <w:r w:rsidRPr="00031D60">
        <w:rPr>
          <w:spacing w:val="6"/>
        </w:rPr>
        <w:t xml:space="preserve"> </w:t>
      </w:r>
      <w:r w:rsidRPr="00031D60">
        <w:t>provide</w:t>
      </w:r>
      <w:r w:rsidRPr="00031D60">
        <w:rPr>
          <w:spacing w:val="6"/>
        </w:rPr>
        <w:t xml:space="preserve"> </w:t>
      </w:r>
      <w:r w:rsidRPr="00031D60">
        <w:t>evaluation</w:t>
      </w:r>
      <w:r w:rsidRPr="00031D60">
        <w:rPr>
          <w:spacing w:val="6"/>
        </w:rPr>
        <w:t xml:space="preserve"> </w:t>
      </w:r>
      <w:r w:rsidRPr="00031D60">
        <w:t>feedback</w:t>
      </w:r>
      <w:r w:rsidRPr="00031D60">
        <w:rPr>
          <w:spacing w:val="6"/>
        </w:rPr>
        <w:t xml:space="preserve"> </w:t>
      </w:r>
      <w:r w:rsidRPr="00031D60">
        <w:t>for</w:t>
      </w:r>
      <w:r w:rsidRPr="00031D60">
        <w:rPr>
          <w:spacing w:val="6"/>
        </w:rPr>
        <w:t xml:space="preserve"> </w:t>
      </w:r>
      <w:r w:rsidRPr="00031D60">
        <w:t>at</w:t>
      </w:r>
      <w:r w:rsidRPr="00031D60">
        <w:rPr>
          <w:spacing w:val="6"/>
        </w:rPr>
        <w:t xml:space="preserve"> </w:t>
      </w:r>
      <w:r w:rsidRPr="00031D60">
        <w:t xml:space="preserve">least 10% of the final grade to students </w:t>
      </w:r>
      <w:r w:rsidRPr="00031D60">
        <w:rPr>
          <w:spacing w:val="-1"/>
        </w:rPr>
        <w:t>p</w:t>
      </w:r>
      <w:r w:rsidRPr="00031D60">
        <w:t xml:space="preserve">rior to </w:t>
      </w:r>
      <w:r w:rsidRPr="00031D60">
        <w:rPr>
          <w:spacing w:val="-2"/>
        </w:rPr>
        <w:t>W</w:t>
      </w:r>
      <w:r w:rsidRPr="00031D60">
        <w:t>eek #8 in the te</w:t>
      </w:r>
      <w:r w:rsidRPr="00031D60">
        <w:rPr>
          <w:spacing w:val="-1"/>
        </w:rPr>
        <w:t>rm</w:t>
      </w:r>
      <w:r w:rsidRPr="00031D60">
        <w:t>.</w:t>
      </w:r>
    </w:p>
    <w:p w:rsidR="000649B1" w:rsidRPr="00031D60" w:rsidRDefault="000649B1" w:rsidP="000649B1">
      <w:pPr>
        <w:ind w:left="120" w:right="-20"/>
        <w:jc w:val="both"/>
      </w:pPr>
    </w:p>
    <w:p w:rsidR="000649B1" w:rsidRPr="00031D60" w:rsidRDefault="000649B1" w:rsidP="000649B1">
      <w:pPr>
        <w:ind w:left="120" w:right="-20"/>
        <w:jc w:val="both"/>
      </w:pPr>
      <w:r w:rsidRPr="00031D60">
        <w:t xml:space="preserve">Students who wish to have a </w:t>
      </w:r>
      <w:r w:rsidRPr="00031D60">
        <w:rPr>
          <w:spacing w:val="-1"/>
        </w:rPr>
        <w:t>c</w:t>
      </w:r>
      <w:r w:rsidRPr="00031D60">
        <w:t>ourse</w:t>
      </w:r>
      <w:r w:rsidRPr="00031D60">
        <w:rPr>
          <w:spacing w:val="-1"/>
        </w:rPr>
        <w:t xml:space="preserve"> </w:t>
      </w:r>
      <w:r w:rsidRPr="00031D60">
        <w:t>co</w:t>
      </w:r>
      <w:r w:rsidRPr="00031D60">
        <w:rPr>
          <w:spacing w:val="-2"/>
        </w:rPr>
        <w:t>m</w:t>
      </w:r>
      <w:r w:rsidRPr="00031D60">
        <w:t>ponent</w:t>
      </w:r>
      <w:r w:rsidRPr="00031D60">
        <w:rPr>
          <w:spacing w:val="-1"/>
        </w:rPr>
        <w:t xml:space="preserve"> </w:t>
      </w:r>
      <w:r w:rsidRPr="00031D60">
        <w:t>re-evaluated</w:t>
      </w:r>
      <w:r w:rsidRPr="00031D60">
        <w:rPr>
          <w:spacing w:val="-1"/>
        </w:rPr>
        <w:t xml:space="preserve"> </w:t>
      </w:r>
      <w:r w:rsidRPr="00031D60">
        <w:t>m</w:t>
      </w:r>
      <w:r w:rsidRPr="00031D60">
        <w:rPr>
          <w:spacing w:val="2"/>
        </w:rPr>
        <w:t>u</w:t>
      </w:r>
      <w:r w:rsidRPr="00031D60">
        <w:t>st co</w:t>
      </w:r>
      <w:r w:rsidRPr="00031D60">
        <w:rPr>
          <w:spacing w:val="-2"/>
        </w:rPr>
        <w:t>m</w:t>
      </w:r>
      <w:r w:rsidRPr="00031D60">
        <w:t>p</w:t>
      </w:r>
      <w:r w:rsidRPr="00031D60">
        <w:rPr>
          <w:spacing w:val="2"/>
        </w:rPr>
        <w:t>l</w:t>
      </w:r>
      <w:r w:rsidRPr="00031D60">
        <w:t>ete the following fo</w:t>
      </w:r>
      <w:r w:rsidRPr="00031D60">
        <w:rPr>
          <w:spacing w:val="2"/>
        </w:rPr>
        <w:t>r</w:t>
      </w:r>
      <w:r w:rsidRPr="00031D60">
        <w:rPr>
          <w:spacing w:val="-2"/>
        </w:rPr>
        <w:t>m</w:t>
      </w:r>
      <w:r w:rsidRPr="00031D60">
        <w:t>:</w:t>
      </w:r>
    </w:p>
    <w:p w:rsidR="000649B1" w:rsidRPr="00031D60" w:rsidRDefault="000649B1" w:rsidP="000649B1">
      <w:pPr>
        <w:spacing w:before="16" w:line="260" w:lineRule="exact"/>
        <w:jc w:val="both"/>
        <w:rPr>
          <w:sz w:val="26"/>
          <w:szCs w:val="26"/>
        </w:rPr>
      </w:pPr>
    </w:p>
    <w:p w:rsidR="000649B1" w:rsidRPr="00031D60" w:rsidRDefault="00070CA3" w:rsidP="000649B1">
      <w:pPr>
        <w:ind w:left="142" w:right="4"/>
        <w:jc w:val="center"/>
      </w:pPr>
      <w:hyperlink r:id="rId11">
        <w:r w:rsidR="000649B1" w:rsidRPr="00031D60">
          <w:t>http://www.</w:t>
        </w:r>
        <w:r w:rsidR="000649B1" w:rsidRPr="00031D60">
          <w:rPr>
            <w:spacing w:val="-2"/>
          </w:rPr>
          <w:t>m</w:t>
        </w:r>
        <w:r w:rsidR="000649B1" w:rsidRPr="00031D60">
          <w:rPr>
            <w:spacing w:val="1"/>
          </w:rPr>
          <w:t>c</w:t>
        </w:r>
        <w:r w:rsidR="000649B1" w:rsidRPr="00031D60">
          <w:t>master.ca/policy/Stu</w:t>
        </w:r>
        <w:r w:rsidR="000649B1" w:rsidRPr="00031D60">
          <w:rPr>
            <w:spacing w:val="-2"/>
          </w:rPr>
          <w:t>d</w:t>
        </w:r>
        <w:r w:rsidR="000649B1" w:rsidRPr="00031D60">
          <w:t>ents-Acade</w:t>
        </w:r>
        <w:r w:rsidR="000649B1" w:rsidRPr="00031D60">
          <w:rPr>
            <w:spacing w:val="-2"/>
          </w:rPr>
          <w:t>m</w:t>
        </w:r>
        <w:r w:rsidR="000649B1" w:rsidRPr="00031D60">
          <w:t>icStudies/For</w:t>
        </w:r>
        <w:r w:rsidR="000649B1" w:rsidRPr="00031D60">
          <w:rPr>
            <w:spacing w:val="-2"/>
          </w:rPr>
          <w:t>m</w:t>
        </w:r>
        <w:r w:rsidR="000649B1" w:rsidRPr="00031D60">
          <w:rPr>
            <w:spacing w:val="1"/>
          </w:rPr>
          <w:t>_</w:t>
        </w:r>
        <w:r w:rsidR="000649B1" w:rsidRPr="00031D60">
          <w:t>A.pdf</w:t>
        </w:r>
      </w:hyperlink>
    </w:p>
    <w:p w:rsidR="000649B1" w:rsidRPr="00031D60" w:rsidRDefault="000649B1" w:rsidP="000649B1">
      <w:pPr>
        <w:spacing w:before="16" w:line="260" w:lineRule="exact"/>
        <w:jc w:val="both"/>
        <w:rPr>
          <w:sz w:val="26"/>
          <w:szCs w:val="26"/>
        </w:rPr>
      </w:pPr>
    </w:p>
    <w:p w:rsidR="000649B1" w:rsidRPr="00031D60" w:rsidRDefault="000649B1" w:rsidP="000649B1">
      <w:pPr>
        <w:ind w:left="120" w:right="-20"/>
        <w:jc w:val="both"/>
      </w:pPr>
      <w:r w:rsidRPr="00031D60">
        <w:t>In order for the co</w:t>
      </w:r>
      <w:r w:rsidRPr="00031D60">
        <w:rPr>
          <w:spacing w:val="-2"/>
        </w:rPr>
        <w:t>m</w:t>
      </w:r>
      <w:r w:rsidRPr="00031D60">
        <w:t>ponent to be re-read:</w:t>
      </w:r>
    </w:p>
    <w:p w:rsidR="000649B1" w:rsidRPr="00031D60" w:rsidRDefault="000649B1" w:rsidP="000649B1">
      <w:pPr>
        <w:tabs>
          <w:tab w:val="left" w:pos="480"/>
        </w:tabs>
        <w:ind w:left="120" w:right="-20"/>
        <w:jc w:val="both"/>
      </w:pPr>
      <w:r w:rsidRPr="00031D60">
        <w:rPr>
          <w:w w:val="131"/>
        </w:rPr>
        <w:t>•</w:t>
      </w:r>
      <w:r w:rsidRPr="00031D60">
        <w:tab/>
      </w:r>
      <w:proofErr w:type="gramStart"/>
      <w:r w:rsidRPr="00031D60">
        <w:t>the</w:t>
      </w:r>
      <w:proofErr w:type="gramEnd"/>
      <w:r w:rsidRPr="00031D60">
        <w:t xml:space="preserve"> co</w:t>
      </w:r>
      <w:r w:rsidRPr="00031D60">
        <w:rPr>
          <w:spacing w:val="-2"/>
        </w:rPr>
        <w:t>m</w:t>
      </w:r>
      <w:r w:rsidRPr="00031D60">
        <w:t xml:space="preserve">ponent </w:t>
      </w:r>
      <w:r w:rsidRPr="00031D60">
        <w:rPr>
          <w:spacing w:val="-2"/>
        </w:rPr>
        <w:t>m</w:t>
      </w:r>
      <w:r w:rsidRPr="00031D60">
        <w:t xml:space="preserve">ust be worth 10% or </w:t>
      </w:r>
      <w:r w:rsidRPr="00031D60">
        <w:rPr>
          <w:spacing w:val="-2"/>
        </w:rPr>
        <w:t>m</w:t>
      </w:r>
      <w:r w:rsidRPr="00031D60">
        <w:rPr>
          <w:spacing w:val="1"/>
        </w:rPr>
        <w:t>o</w:t>
      </w:r>
      <w:r w:rsidRPr="00031D60">
        <w:t xml:space="preserve">re of </w:t>
      </w:r>
      <w:r w:rsidRPr="00031D60">
        <w:rPr>
          <w:spacing w:val="2"/>
        </w:rPr>
        <w:t>t</w:t>
      </w:r>
      <w:r w:rsidRPr="00031D60">
        <w:t>he final grade in the course</w:t>
      </w:r>
    </w:p>
    <w:p w:rsidR="000649B1" w:rsidRPr="00031D60" w:rsidRDefault="000649B1" w:rsidP="000649B1">
      <w:pPr>
        <w:tabs>
          <w:tab w:val="left" w:pos="480"/>
        </w:tabs>
        <w:spacing w:before="17"/>
        <w:ind w:left="120" w:right="-20"/>
        <w:jc w:val="both"/>
      </w:pPr>
      <w:r w:rsidRPr="00031D60">
        <w:rPr>
          <w:w w:val="131"/>
        </w:rPr>
        <w:t>•</w:t>
      </w:r>
      <w:r w:rsidRPr="00031D60">
        <w:tab/>
      </w:r>
      <w:proofErr w:type="gramStart"/>
      <w:r w:rsidRPr="00031D60">
        <w:t>students</w:t>
      </w:r>
      <w:proofErr w:type="gramEnd"/>
      <w:r w:rsidRPr="00031D60">
        <w:t xml:space="preserve"> </w:t>
      </w:r>
      <w:r w:rsidRPr="00031D60">
        <w:rPr>
          <w:spacing w:val="-1"/>
        </w:rPr>
        <w:t>p</w:t>
      </w:r>
      <w:r w:rsidRPr="00031D60">
        <w:t>ay</w:t>
      </w:r>
      <w:r w:rsidRPr="00031D60">
        <w:rPr>
          <w:spacing w:val="-1"/>
        </w:rPr>
        <w:t xml:space="preserve"> </w:t>
      </w:r>
      <w:r w:rsidRPr="00031D60">
        <w:t>a fee of $50 in Gil</w:t>
      </w:r>
      <w:r w:rsidRPr="00031D60">
        <w:rPr>
          <w:spacing w:val="-2"/>
        </w:rPr>
        <w:t>m</w:t>
      </w:r>
      <w:r w:rsidRPr="00031D60">
        <w:t>our Hall #209 (recei</w:t>
      </w:r>
      <w:r w:rsidRPr="00031D60">
        <w:rPr>
          <w:spacing w:val="-1"/>
        </w:rPr>
        <w:t>p</w:t>
      </w:r>
      <w:r w:rsidRPr="00031D60">
        <w:t>t is then brought to</w:t>
      </w:r>
      <w:r w:rsidRPr="00031D60">
        <w:rPr>
          <w:spacing w:val="-1"/>
        </w:rPr>
        <w:t xml:space="preserve"> </w:t>
      </w:r>
      <w:r w:rsidRPr="00031D60">
        <w:t>APO)</w:t>
      </w:r>
    </w:p>
    <w:p w:rsidR="000649B1" w:rsidRPr="00031D60" w:rsidRDefault="000649B1" w:rsidP="000649B1">
      <w:pPr>
        <w:tabs>
          <w:tab w:val="left" w:pos="480"/>
        </w:tabs>
        <w:spacing w:before="18"/>
        <w:ind w:left="120" w:right="-20"/>
        <w:jc w:val="both"/>
      </w:pPr>
      <w:r w:rsidRPr="00031D60">
        <w:rPr>
          <w:w w:val="131"/>
        </w:rPr>
        <w:t>•</w:t>
      </w:r>
      <w:r w:rsidRPr="00031D60">
        <w:tab/>
      </w:r>
      <w:proofErr w:type="gramStart"/>
      <w:r w:rsidRPr="00031D60">
        <w:t>the</w:t>
      </w:r>
      <w:proofErr w:type="gramEnd"/>
      <w:r w:rsidRPr="00031D60">
        <w:t xml:space="preserve"> Area Chair will seek out</w:t>
      </w:r>
      <w:r w:rsidRPr="00031D60">
        <w:rPr>
          <w:spacing w:val="-2"/>
        </w:rPr>
        <w:t xml:space="preserve"> </w:t>
      </w:r>
      <w:r w:rsidRPr="00031D60">
        <w:t>an independent adjudicator</w:t>
      </w:r>
      <w:r w:rsidRPr="00031D60">
        <w:rPr>
          <w:spacing w:val="-1"/>
        </w:rPr>
        <w:t xml:space="preserve"> </w:t>
      </w:r>
      <w:r w:rsidRPr="00031D60">
        <w:t>to</w:t>
      </w:r>
      <w:r w:rsidRPr="00031D60">
        <w:rPr>
          <w:spacing w:val="-1"/>
        </w:rPr>
        <w:t xml:space="preserve"> </w:t>
      </w:r>
      <w:r w:rsidRPr="00031D60">
        <w:t>re-grade</w:t>
      </w:r>
      <w:r w:rsidRPr="00031D60">
        <w:rPr>
          <w:spacing w:val="-1"/>
        </w:rPr>
        <w:t xml:space="preserve"> </w:t>
      </w:r>
      <w:r w:rsidRPr="00031D60">
        <w:t>the</w:t>
      </w:r>
      <w:r w:rsidRPr="00031D60">
        <w:rPr>
          <w:spacing w:val="-1"/>
        </w:rPr>
        <w:t xml:space="preserve"> </w:t>
      </w:r>
      <w:r w:rsidRPr="00031D60">
        <w:t>co</w:t>
      </w:r>
      <w:r w:rsidRPr="00031D60">
        <w:rPr>
          <w:spacing w:val="-2"/>
        </w:rPr>
        <w:t>m</w:t>
      </w:r>
      <w:r w:rsidRPr="00031D60">
        <w:t>ponent</w:t>
      </w:r>
    </w:p>
    <w:p w:rsidR="000649B1" w:rsidRPr="00031D60" w:rsidRDefault="000649B1" w:rsidP="000649B1">
      <w:pPr>
        <w:tabs>
          <w:tab w:val="left" w:pos="480"/>
        </w:tabs>
        <w:spacing w:before="17" w:line="239" w:lineRule="auto"/>
        <w:ind w:left="480" w:right="54" w:hanging="360"/>
        <w:jc w:val="both"/>
      </w:pPr>
      <w:r w:rsidRPr="00031D60">
        <w:rPr>
          <w:w w:val="131"/>
        </w:rPr>
        <w:t>•</w:t>
      </w:r>
      <w:r w:rsidRPr="00031D60">
        <w:tab/>
        <w:t>an</w:t>
      </w:r>
      <w:r w:rsidRPr="00031D60">
        <w:rPr>
          <w:spacing w:val="12"/>
        </w:rPr>
        <w:t xml:space="preserve"> </w:t>
      </w:r>
      <w:r w:rsidRPr="00031D60">
        <w:t>adjust</w:t>
      </w:r>
      <w:r w:rsidRPr="00031D60">
        <w:rPr>
          <w:spacing w:val="-2"/>
        </w:rPr>
        <w:t>m</w:t>
      </w:r>
      <w:r w:rsidRPr="00031D60">
        <w:t>ent</w:t>
      </w:r>
      <w:r w:rsidRPr="00031D60">
        <w:rPr>
          <w:spacing w:val="12"/>
        </w:rPr>
        <w:t xml:space="preserve"> </w:t>
      </w:r>
      <w:r w:rsidRPr="00031D60">
        <w:t>to</w:t>
      </w:r>
      <w:r w:rsidRPr="00031D60">
        <w:rPr>
          <w:spacing w:val="12"/>
        </w:rPr>
        <w:t xml:space="preserve"> </w:t>
      </w:r>
      <w:r w:rsidRPr="00031D60">
        <w:t>the</w:t>
      </w:r>
      <w:r w:rsidRPr="00031D60">
        <w:rPr>
          <w:spacing w:val="12"/>
        </w:rPr>
        <w:t xml:space="preserve"> </w:t>
      </w:r>
      <w:r w:rsidRPr="00031D60">
        <w:t>grade</w:t>
      </w:r>
      <w:r w:rsidRPr="00031D60">
        <w:rPr>
          <w:spacing w:val="12"/>
        </w:rPr>
        <w:t xml:space="preserve"> </w:t>
      </w:r>
      <w:r w:rsidRPr="00031D60">
        <w:t>for</w:t>
      </w:r>
      <w:r w:rsidRPr="00031D60">
        <w:rPr>
          <w:spacing w:val="12"/>
        </w:rPr>
        <w:t xml:space="preserve"> </w:t>
      </w:r>
      <w:r w:rsidRPr="00031D60">
        <w:t>the</w:t>
      </w:r>
      <w:r w:rsidRPr="00031D60">
        <w:rPr>
          <w:spacing w:val="12"/>
        </w:rPr>
        <w:t xml:space="preserve"> </w:t>
      </w:r>
      <w:r w:rsidRPr="00031D60">
        <w:t>co</w:t>
      </w:r>
      <w:r w:rsidRPr="00031D60">
        <w:rPr>
          <w:spacing w:val="-2"/>
        </w:rPr>
        <w:t>m</w:t>
      </w:r>
      <w:r w:rsidRPr="00031D60">
        <w:t>ponent</w:t>
      </w:r>
      <w:r w:rsidRPr="00031D60">
        <w:rPr>
          <w:spacing w:val="12"/>
        </w:rPr>
        <w:t xml:space="preserve"> </w:t>
      </w:r>
      <w:r w:rsidRPr="00031D60">
        <w:t>will</w:t>
      </w:r>
      <w:r w:rsidRPr="00031D60">
        <w:rPr>
          <w:spacing w:val="12"/>
        </w:rPr>
        <w:t xml:space="preserve"> </w:t>
      </w:r>
      <w:r w:rsidRPr="00031D60">
        <w:t>be</w:t>
      </w:r>
      <w:r w:rsidRPr="00031D60">
        <w:rPr>
          <w:spacing w:val="12"/>
        </w:rPr>
        <w:t xml:space="preserve"> </w:t>
      </w:r>
      <w:r w:rsidRPr="00031D60">
        <w:rPr>
          <w:spacing w:val="-2"/>
        </w:rPr>
        <w:t>m</w:t>
      </w:r>
      <w:r w:rsidRPr="00031D60">
        <w:t>ade</w:t>
      </w:r>
      <w:r w:rsidRPr="00031D60">
        <w:rPr>
          <w:spacing w:val="12"/>
        </w:rPr>
        <w:t xml:space="preserve"> </w:t>
      </w:r>
      <w:r w:rsidRPr="00031D60">
        <w:t>if</w:t>
      </w:r>
      <w:r w:rsidRPr="00031D60">
        <w:rPr>
          <w:spacing w:val="12"/>
        </w:rPr>
        <w:t xml:space="preserve"> </w:t>
      </w:r>
      <w:r w:rsidRPr="00031D60">
        <w:t>a</w:t>
      </w:r>
      <w:r w:rsidRPr="00031D60">
        <w:rPr>
          <w:spacing w:val="12"/>
        </w:rPr>
        <w:t xml:space="preserve"> </w:t>
      </w:r>
      <w:r w:rsidRPr="00031D60">
        <w:t>grade</w:t>
      </w:r>
      <w:r w:rsidRPr="00031D60">
        <w:rPr>
          <w:spacing w:val="12"/>
        </w:rPr>
        <w:t xml:space="preserve"> </w:t>
      </w:r>
      <w:r w:rsidRPr="00031D60">
        <w:t>change</w:t>
      </w:r>
      <w:r w:rsidRPr="00031D60">
        <w:rPr>
          <w:spacing w:val="12"/>
        </w:rPr>
        <w:t xml:space="preserve"> </w:t>
      </w:r>
      <w:r w:rsidRPr="00031D60">
        <w:t>of</w:t>
      </w:r>
      <w:r w:rsidRPr="00031D60">
        <w:rPr>
          <w:spacing w:val="12"/>
        </w:rPr>
        <w:t xml:space="preserve"> </w:t>
      </w:r>
      <w:r w:rsidRPr="00031D60">
        <w:t>three</w:t>
      </w:r>
      <w:r w:rsidRPr="00031D60">
        <w:rPr>
          <w:spacing w:val="12"/>
        </w:rPr>
        <w:t xml:space="preserve"> </w:t>
      </w:r>
      <w:r w:rsidRPr="00031D60">
        <w:t>points or</w:t>
      </w:r>
      <w:r w:rsidRPr="00031D60">
        <w:rPr>
          <w:spacing w:val="1"/>
        </w:rPr>
        <w:t xml:space="preserve"> </w:t>
      </w:r>
      <w:r w:rsidRPr="00031D60">
        <w:t>greater</w:t>
      </w:r>
      <w:r w:rsidRPr="00031D60">
        <w:rPr>
          <w:spacing w:val="1"/>
        </w:rPr>
        <w:t xml:space="preserve"> </w:t>
      </w:r>
      <w:r w:rsidRPr="00031D60">
        <w:t>on</w:t>
      </w:r>
      <w:r w:rsidRPr="00031D60">
        <w:rPr>
          <w:spacing w:val="1"/>
        </w:rPr>
        <w:t xml:space="preserve"> </w:t>
      </w:r>
      <w:r w:rsidRPr="00031D60">
        <w:t>the</w:t>
      </w:r>
      <w:r w:rsidRPr="00031D60">
        <w:rPr>
          <w:spacing w:val="1"/>
        </w:rPr>
        <w:t xml:space="preserve"> </w:t>
      </w:r>
      <w:r w:rsidRPr="00031D60">
        <w:t>12</w:t>
      </w:r>
      <w:r w:rsidRPr="00031D60">
        <w:rPr>
          <w:spacing w:val="1"/>
        </w:rPr>
        <w:t xml:space="preserve"> </w:t>
      </w:r>
      <w:r w:rsidRPr="00031D60">
        <w:t>point</w:t>
      </w:r>
      <w:r w:rsidRPr="00031D60">
        <w:rPr>
          <w:spacing w:val="1"/>
        </w:rPr>
        <w:t xml:space="preserve"> </w:t>
      </w:r>
      <w:r w:rsidRPr="00031D60">
        <w:t>scale</w:t>
      </w:r>
      <w:r w:rsidRPr="00031D60">
        <w:rPr>
          <w:spacing w:val="-1"/>
        </w:rPr>
        <w:t xml:space="preserve"> </w:t>
      </w:r>
      <w:r w:rsidRPr="00031D60">
        <w:t>(equivalent</w:t>
      </w:r>
      <w:r w:rsidRPr="00031D60">
        <w:rPr>
          <w:spacing w:val="1"/>
        </w:rPr>
        <w:t xml:space="preserve"> </w:t>
      </w:r>
      <w:r w:rsidRPr="00031D60">
        <w:t>to</w:t>
      </w:r>
      <w:r w:rsidRPr="00031D60">
        <w:rPr>
          <w:spacing w:val="1"/>
        </w:rPr>
        <w:t xml:space="preserve"> </w:t>
      </w:r>
      <w:r w:rsidRPr="00031D60">
        <w:t>10</w:t>
      </w:r>
      <w:r w:rsidRPr="00031D60">
        <w:rPr>
          <w:spacing w:val="1"/>
        </w:rPr>
        <w:t xml:space="preserve"> </w:t>
      </w:r>
      <w:r w:rsidRPr="00031D60">
        <w:rPr>
          <w:spacing w:val="-2"/>
        </w:rPr>
        <w:t>m</w:t>
      </w:r>
      <w:r w:rsidRPr="00031D60">
        <w:rPr>
          <w:spacing w:val="-1"/>
        </w:rPr>
        <w:t>a</w:t>
      </w:r>
      <w:r w:rsidRPr="00031D60">
        <w:t>rks</w:t>
      </w:r>
      <w:r w:rsidRPr="00031D60">
        <w:rPr>
          <w:spacing w:val="1"/>
        </w:rPr>
        <w:t xml:space="preserve"> </w:t>
      </w:r>
      <w:r w:rsidRPr="00031D60">
        <w:t>out</w:t>
      </w:r>
      <w:r w:rsidRPr="00031D60">
        <w:rPr>
          <w:spacing w:val="1"/>
        </w:rPr>
        <w:t xml:space="preserve"> </w:t>
      </w:r>
      <w:r w:rsidRPr="00031D60">
        <w:t>of</w:t>
      </w:r>
      <w:r w:rsidRPr="00031D60">
        <w:rPr>
          <w:spacing w:val="1"/>
        </w:rPr>
        <w:t xml:space="preserve"> </w:t>
      </w:r>
      <w:r w:rsidRPr="00031D60">
        <w:t>100)</w:t>
      </w:r>
      <w:r w:rsidRPr="00031D60">
        <w:rPr>
          <w:spacing w:val="1"/>
        </w:rPr>
        <w:t xml:space="preserve"> </w:t>
      </w:r>
      <w:r w:rsidRPr="00031D60">
        <w:t>has</w:t>
      </w:r>
      <w:r w:rsidRPr="00031D60">
        <w:rPr>
          <w:spacing w:val="1"/>
        </w:rPr>
        <w:t xml:space="preserve"> </w:t>
      </w:r>
      <w:r w:rsidRPr="00031D60">
        <w:t>been</w:t>
      </w:r>
      <w:r w:rsidRPr="00031D60">
        <w:rPr>
          <w:spacing w:val="1"/>
        </w:rPr>
        <w:t xml:space="preserve"> </w:t>
      </w:r>
      <w:r w:rsidRPr="00031D60">
        <w:t>suggested</w:t>
      </w:r>
      <w:r w:rsidRPr="00031D60">
        <w:rPr>
          <w:spacing w:val="1"/>
        </w:rPr>
        <w:t xml:space="preserve"> </w:t>
      </w:r>
      <w:r w:rsidRPr="00031D60">
        <w:t>by</w:t>
      </w:r>
      <w:r w:rsidRPr="00031D60">
        <w:rPr>
          <w:spacing w:val="1"/>
        </w:rPr>
        <w:t xml:space="preserve"> </w:t>
      </w:r>
      <w:r w:rsidRPr="00031D60">
        <w:t>the adjudicator as assig</w:t>
      </w:r>
      <w:r w:rsidRPr="00031D60">
        <w:rPr>
          <w:spacing w:val="-1"/>
        </w:rPr>
        <w:t>n</w:t>
      </w:r>
      <w:r w:rsidRPr="00031D60">
        <w:t>ed by the Area Chair</w:t>
      </w:r>
    </w:p>
    <w:p w:rsidR="000649B1" w:rsidRPr="00031D60" w:rsidRDefault="000649B1" w:rsidP="000649B1">
      <w:pPr>
        <w:tabs>
          <w:tab w:val="left" w:pos="480"/>
        </w:tabs>
        <w:spacing w:before="18"/>
        <w:ind w:left="120" w:right="-20"/>
        <w:jc w:val="both"/>
      </w:pPr>
      <w:r w:rsidRPr="00031D60">
        <w:rPr>
          <w:w w:val="131"/>
        </w:rPr>
        <w:t>•</w:t>
      </w:r>
      <w:r w:rsidRPr="00031D60">
        <w:tab/>
      </w:r>
      <w:proofErr w:type="gramStart"/>
      <w:r w:rsidRPr="00031D60">
        <w:t>if</w:t>
      </w:r>
      <w:proofErr w:type="gramEnd"/>
      <w:r w:rsidRPr="00031D60">
        <w:t xml:space="preserve"> a grade c</w:t>
      </w:r>
      <w:r w:rsidRPr="00031D60">
        <w:rPr>
          <w:spacing w:val="-1"/>
        </w:rPr>
        <w:t>h</w:t>
      </w:r>
      <w:r w:rsidRPr="00031D60">
        <w:t xml:space="preserve">ange is </w:t>
      </w:r>
      <w:r w:rsidRPr="00031D60">
        <w:rPr>
          <w:spacing w:val="-2"/>
        </w:rPr>
        <w:t>m</w:t>
      </w:r>
      <w:r w:rsidRPr="00031D60">
        <w:t xml:space="preserve">ade, the </w:t>
      </w:r>
      <w:r w:rsidRPr="00031D60">
        <w:rPr>
          <w:spacing w:val="-1"/>
        </w:rPr>
        <w:t>s</w:t>
      </w:r>
      <w:r w:rsidRPr="00031D60">
        <w:rPr>
          <w:spacing w:val="1"/>
        </w:rPr>
        <w:t>t</w:t>
      </w:r>
      <w:r w:rsidRPr="00031D60">
        <w:t>ude</w:t>
      </w:r>
      <w:r w:rsidRPr="00031D60">
        <w:rPr>
          <w:spacing w:val="-1"/>
        </w:rPr>
        <w:t>n</w:t>
      </w:r>
      <w:r w:rsidRPr="00031D60">
        <w:t>t fee will be refunded</w:t>
      </w:r>
    </w:p>
    <w:p w:rsidR="000649B1" w:rsidRPr="00031D60" w:rsidRDefault="000649B1" w:rsidP="000649B1">
      <w:pPr>
        <w:pStyle w:val="BodyText"/>
      </w:pPr>
    </w:p>
    <w:p w:rsidR="000649B1" w:rsidRPr="000649B1" w:rsidRDefault="000649B1" w:rsidP="000649B1">
      <w:pPr>
        <w:pStyle w:val="Heading1"/>
        <w:spacing w:before="0" w:after="0"/>
        <w:rPr>
          <w:rFonts w:ascii="Times New Roman" w:hAnsi="Times New Roman"/>
          <w:szCs w:val="28"/>
        </w:rPr>
      </w:pPr>
      <w:r w:rsidRPr="000649B1">
        <w:rPr>
          <w:rFonts w:ascii="Times New Roman" w:hAnsi="Times New Roman"/>
          <w:szCs w:val="28"/>
        </w:rPr>
        <w:lastRenderedPageBreak/>
        <w:t>Academic Dishonesty</w:t>
      </w:r>
    </w:p>
    <w:p w:rsidR="006C793D" w:rsidRDefault="006C793D" w:rsidP="000649B1">
      <w:pPr>
        <w:jc w:val="both"/>
      </w:pPr>
    </w:p>
    <w:p w:rsidR="000649B1" w:rsidRPr="00031D60" w:rsidRDefault="000649B1" w:rsidP="000649B1">
      <w:pPr>
        <w:jc w:val="both"/>
      </w:pPr>
      <w:r w:rsidRPr="00031D60">
        <w:t>It is the student’s responsibility to understand what constitutes academic dishonesty. Please refer to the University Senate Academic Integrity Policy at the following URL:</w:t>
      </w:r>
    </w:p>
    <w:p w:rsidR="000649B1" w:rsidRPr="00031D60" w:rsidRDefault="00070CA3" w:rsidP="000649B1">
      <w:pPr>
        <w:jc w:val="center"/>
      </w:pPr>
      <w:hyperlink r:id="rId12" w:history="1">
        <w:r w:rsidR="000649B1" w:rsidRPr="00031D60">
          <w:rPr>
            <w:rStyle w:val="Hyperlink"/>
          </w:rPr>
          <w:t>http://www.mcmaster.ca/policy/Students-AcademicStudies/AcademicIntegrity.pdf</w:t>
        </w:r>
      </w:hyperlink>
      <w:r w:rsidR="000649B1" w:rsidRPr="00031D60">
        <w:t xml:space="preserve"> </w:t>
      </w:r>
    </w:p>
    <w:p w:rsidR="000649B1" w:rsidRPr="00031D60" w:rsidRDefault="000649B1" w:rsidP="000649B1">
      <w:pPr>
        <w:jc w:val="both"/>
      </w:pPr>
    </w:p>
    <w:p w:rsidR="000649B1" w:rsidRPr="00031D60" w:rsidRDefault="000649B1" w:rsidP="000649B1">
      <w:pPr>
        <w:jc w:val="both"/>
      </w:pPr>
      <w:r w:rsidRPr="00031D60">
        <w:t>This policy describes the responsibilities, procedures, and guidelines for students and faculty should a case of academic dishonesty arise. Academic dishonesty is defined as to knowingly act or fail to act in a way that results or could result in unearned academic credit or advantage. Please refer to the policy for a list of examples. The policy also provides faculty with procedures to follow in cases of academic dishonesty as well as general guidelines for penalties. For further information related to the policy, please refer to the Office of Academic Integrity at:</w:t>
      </w:r>
    </w:p>
    <w:p w:rsidR="000649B1" w:rsidRPr="00031D60" w:rsidRDefault="00070CA3" w:rsidP="000649B1">
      <w:pPr>
        <w:jc w:val="center"/>
      </w:pPr>
      <w:hyperlink r:id="rId13" w:history="1">
        <w:r w:rsidR="000649B1" w:rsidRPr="00031D60">
          <w:rPr>
            <w:rStyle w:val="Hyperlink"/>
          </w:rPr>
          <w:t>http://www.mcmaster.ca/academicintegrity</w:t>
        </w:r>
      </w:hyperlink>
      <w:r w:rsidR="000649B1" w:rsidRPr="00031D60">
        <w:t xml:space="preserve"> </w:t>
      </w:r>
    </w:p>
    <w:p w:rsidR="000649B1" w:rsidRPr="00031D60" w:rsidRDefault="000649B1" w:rsidP="000649B1">
      <w:pPr>
        <w:jc w:val="both"/>
      </w:pPr>
    </w:p>
    <w:p w:rsidR="000649B1" w:rsidRPr="000649B1" w:rsidRDefault="000649B1" w:rsidP="000649B1">
      <w:pPr>
        <w:pStyle w:val="Heading1"/>
        <w:spacing w:before="0" w:after="0"/>
        <w:rPr>
          <w:rFonts w:ascii="Times New Roman" w:hAnsi="Times New Roman"/>
          <w:szCs w:val="28"/>
        </w:rPr>
      </w:pPr>
      <w:r w:rsidRPr="000649B1">
        <w:rPr>
          <w:rFonts w:ascii="Times New Roman" w:hAnsi="Times New Roman"/>
          <w:szCs w:val="28"/>
        </w:rPr>
        <w:t>Copyright</w:t>
      </w:r>
    </w:p>
    <w:p w:rsidR="006C793D" w:rsidRDefault="006C793D" w:rsidP="000649B1">
      <w:pPr>
        <w:jc w:val="both"/>
      </w:pPr>
    </w:p>
    <w:p w:rsidR="000649B1" w:rsidRPr="00031D60" w:rsidRDefault="000649B1" w:rsidP="000649B1">
      <w:pPr>
        <w:jc w:val="both"/>
      </w:pPr>
      <w:r w:rsidRPr="00031D60">
        <w:t xml:space="preserve">McMaster University has signed a license with the Canadian Copyright Licensing Agency (Access Copyright) which allows professors, students, and staff to make copies allowed under </w:t>
      </w:r>
      <w:r w:rsidRPr="00031D60">
        <w:rPr>
          <w:i/>
        </w:rPr>
        <w:t>fair dealing</w:t>
      </w:r>
      <w:r w:rsidRPr="00031D60">
        <w:t xml:space="preserve">. Fair dealing with a work does not require the permission of the copyright owner or the payment of royalties as long as the purpose for the material is private study, and that the total amount copied equals </w:t>
      </w:r>
      <w:r w:rsidRPr="00031D60">
        <w:rPr>
          <w:b/>
        </w:rPr>
        <w:t xml:space="preserve">NO MORE THAN 10 percent </w:t>
      </w:r>
      <w:r w:rsidRPr="00031D60">
        <w:t xml:space="preserve">of a work or an entire chapter which is less than 20 percent of a work. In other words, it is illegal to: </w:t>
      </w:r>
      <w:proofErr w:type="spellStart"/>
      <w:r w:rsidRPr="00031D60">
        <w:t>i</w:t>
      </w:r>
      <w:proofErr w:type="spellEnd"/>
      <w:r w:rsidRPr="00031D60">
        <w:t>) copy an entire book, or ii) repeatedly copy smaller sections of a publication that cumulatively cover over 10 percent of the total work’s content. Please refer to the following copyright guide for further information:</w:t>
      </w:r>
    </w:p>
    <w:p w:rsidR="000649B1" w:rsidRPr="00031D60" w:rsidRDefault="000649B1" w:rsidP="000649B1">
      <w:pPr>
        <w:jc w:val="both"/>
      </w:pPr>
    </w:p>
    <w:p w:rsidR="000649B1" w:rsidRPr="00031D60" w:rsidRDefault="00070CA3" w:rsidP="000649B1">
      <w:pPr>
        <w:jc w:val="center"/>
      </w:pPr>
      <w:hyperlink r:id="rId14" w:history="1">
        <w:r w:rsidR="000649B1" w:rsidRPr="00031D60">
          <w:rPr>
            <w:rStyle w:val="Hyperlink"/>
          </w:rPr>
          <w:t>http://library.mcmaster.ca/about/copying.pdf</w:t>
        </w:r>
      </w:hyperlink>
      <w:r w:rsidR="000649B1" w:rsidRPr="00031D60">
        <w:t xml:space="preserve"> </w:t>
      </w:r>
    </w:p>
    <w:p w:rsidR="000649B1" w:rsidRPr="00031D60" w:rsidRDefault="000649B1" w:rsidP="000649B1">
      <w:pPr>
        <w:spacing w:before="8" w:line="220" w:lineRule="exact"/>
      </w:pPr>
    </w:p>
    <w:p w:rsidR="000649B1" w:rsidRPr="000649B1" w:rsidRDefault="000649B1" w:rsidP="000649B1">
      <w:pPr>
        <w:pStyle w:val="Heading1"/>
        <w:pBdr>
          <w:top w:val="single" w:sz="4" w:space="1" w:color="auto"/>
          <w:left w:val="single" w:sz="4" w:space="4" w:color="auto"/>
          <w:bottom w:val="single" w:sz="4" w:space="1" w:color="auto"/>
          <w:right w:val="single" w:sz="4" w:space="4" w:color="auto"/>
        </w:pBdr>
        <w:spacing w:before="0" w:after="0"/>
        <w:rPr>
          <w:rFonts w:ascii="Times New Roman" w:hAnsi="Times New Roman"/>
          <w:sz w:val="24"/>
          <w:szCs w:val="24"/>
        </w:rPr>
      </w:pPr>
      <w:r w:rsidRPr="000649B1">
        <w:rPr>
          <w:rFonts w:ascii="Times New Roman" w:hAnsi="Times New Roman"/>
          <w:sz w:val="24"/>
          <w:szCs w:val="24"/>
        </w:rPr>
        <w:t>STUDENT ACCESSIBILITY SERVICES</w:t>
      </w:r>
    </w:p>
    <w:p w:rsidR="000649B1" w:rsidRPr="00031D60" w:rsidRDefault="000649B1" w:rsidP="000649B1">
      <w:pPr>
        <w:spacing w:before="29"/>
        <w:ind w:left="100" w:right="53"/>
        <w:jc w:val="both"/>
      </w:pPr>
    </w:p>
    <w:p w:rsidR="000649B1" w:rsidRPr="00031D60" w:rsidRDefault="000649B1" w:rsidP="000649B1">
      <w:pPr>
        <w:spacing w:before="29"/>
        <w:ind w:left="100" w:right="53"/>
        <w:jc w:val="both"/>
      </w:pPr>
      <w:r w:rsidRPr="00031D60">
        <w:t>Student Accessibility Services (SAS) offers various support services for students with disabilities. Students</w:t>
      </w:r>
      <w:r w:rsidRPr="00031D60">
        <w:rPr>
          <w:spacing w:val="15"/>
        </w:rPr>
        <w:t xml:space="preserve"> </w:t>
      </w:r>
      <w:r w:rsidRPr="00031D60">
        <w:t>are</w:t>
      </w:r>
      <w:r w:rsidRPr="00031D60">
        <w:rPr>
          <w:spacing w:val="15"/>
        </w:rPr>
        <w:t xml:space="preserve"> </w:t>
      </w:r>
      <w:r w:rsidRPr="00031D60">
        <w:t>requ</w:t>
      </w:r>
      <w:r w:rsidRPr="00031D60">
        <w:rPr>
          <w:spacing w:val="-1"/>
        </w:rPr>
        <w:t>i</w:t>
      </w:r>
      <w:r w:rsidRPr="00031D60">
        <w:t>red</w:t>
      </w:r>
      <w:r w:rsidRPr="00031D60">
        <w:rPr>
          <w:spacing w:val="16"/>
        </w:rPr>
        <w:t xml:space="preserve"> </w:t>
      </w:r>
      <w:r w:rsidRPr="00031D60">
        <w:t>to</w:t>
      </w:r>
      <w:r w:rsidRPr="00031D60">
        <w:rPr>
          <w:spacing w:val="16"/>
        </w:rPr>
        <w:t xml:space="preserve"> </w:t>
      </w:r>
      <w:r w:rsidRPr="00031D60">
        <w:t>inform</w:t>
      </w:r>
      <w:r w:rsidRPr="00031D60">
        <w:rPr>
          <w:spacing w:val="14"/>
        </w:rPr>
        <w:t xml:space="preserve"> </w:t>
      </w:r>
      <w:r w:rsidRPr="00031D60">
        <w:t>SAS</w:t>
      </w:r>
      <w:r w:rsidRPr="00031D60">
        <w:rPr>
          <w:spacing w:val="16"/>
        </w:rPr>
        <w:t xml:space="preserve"> </w:t>
      </w:r>
      <w:r w:rsidRPr="00031D60">
        <w:t>of</w:t>
      </w:r>
      <w:r w:rsidRPr="00031D60">
        <w:rPr>
          <w:spacing w:val="16"/>
        </w:rPr>
        <w:t xml:space="preserve"> </w:t>
      </w:r>
      <w:r w:rsidRPr="00031D60">
        <w:t>accommodation</w:t>
      </w:r>
      <w:r w:rsidRPr="00031D60">
        <w:rPr>
          <w:spacing w:val="16"/>
        </w:rPr>
        <w:t xml:space="preserve"> </w:t>
      </w:r>
      <w:r w:rsidRPr="00031D60">
        <w:t>needs</w:t>
      </w:r>
      <w:r w:rsidRPr="00031D60">
        <w:rPr>
          <w:spacing w:val="16"/>
        </w:rPr>
        <w:t xml:space="preserve"> </w:t>
      </w:r>
      <w:r w:rsidRPr="00031D60">
        <w:t>for</w:t>
      </w:r>
      <w:r w:rsidRPr="00031D60">
        <w:rPr>
          <w:spacing w:val="16"/>
        </w:rPr>
        <w:t xml:space="preserve"> </w:t>
      </w:r>
      <w:r w:rsidRPr="00031D60">
        <w:t>e</w:t>
      </w:r>
      <w:r w:rsidRPr="00031D60">
        <w:rPr>
          <w:spacing w:val="-1"/>
        </w:rPr>
        <w:t>x</w:t>
      </w:r>
      <w:r w:rsidRPr="00031D60">
        <w:t>a</w:t>
      </w:r>
      <w:r w:rsidRPr="00031D60">
        <w:rPr>
          <w:spacing w:val="-2"/>
        </w:rPr>
        <w:t>m</w:t>
      </w:r>
      <w:r w:rsidRPr="00031D60">
        <w:t>inations</w:t>
      </w:r>
      <w:r w:rsidRPr="00031D60">
        <w:rPr>
          <w:spacing w:val="16"/>
        </w:rPr>
        <w:t xml:space="preserve"> </w:t>
      </w:r>
      <w:r w:rsidRPr="00031D60">
        <w:t>on or</w:t>
      </w:r>
      <w:r w:rsidRPr="00031D60">
        <w:rPr>
          <w:spacing w:val="2"/>
        </w:rPr>
        <w:t xml:space="preserve"> </w:t>
      </w:r>
      <w:r w:rsidRPr="00031D60">
        <w:t>before</w:t>
      </w:r>
      <w:r w:rsidRPr="00031D60">
        <w:rPr>
          <w:spacing w:val="2"/>
        </w:rPr>
        <w:t xml:space="preserve"> </w:t>
      </w:r>
      <w:r w:rsidRPr="00031D60">
        <w:t>the</w:t>
      </w:r>
      <w:r w:rsidRPr="00031D60">
        <w:rPr>
          <w:spacing w:val="2"/>
        </w:rPr>
        <w:t xml:space="preserve"> </w:t>
      </w:r>
      <w:r w:rsidRPr="00031D60">
        <w:t>last</w:t>
      </w:r>
      <w:r w:rsidRPr="00031D60">
        <w:rPr>
          <w:spacing w:val="2"/>
        </w:rPr>
        <w:t xml:space="preserve"> </w:t>
      </w:r>
      <w:r w:rsidRPr="00031D60">
        <w:t>date</w:t>
      </w:r>
      <w:r w:rsidRPr="00031D60">
        <w:rPr>
          <w:spacing w:val="2"/>
        </w:rPr>
        <w:t xml:space="preserve"> </w:t>
      </w:r>
      <w:r w:rsidRPr="00031D60">
        <w:t>for</w:t>
      </w:r>
      <w:r w:rsidRPr="00031D60">
        <w:rPr>
          <w:spacing w:val="2"/>
        </w:rPr>
        <w:t xml:space="preserve"> </w:t>
      </w:r>
      <w:r w:rsidRPr="00031D60">
        <w:t>withdrawal</w:t>
      </w:r>
      <w:r w:rsidRPr="00031D60">
        <w:rPr>
          <w:spacing w:val="2"/>
        </w:rPr>
        <w:t xml:space="preserve"> </w:t>
      </w:r>
      <w:r w:rsidRPr="00031D60">
        <w:t>from a</w:t>
      </w:r>
      <w:r w:rsidRPr="00031D60">
        <w:rPr>
          <w:spacing w:val="1"/>
        </w:rPr>
        <w:t xml:space="preserve"> </w:t>
      </w:r>
      <w:r w:rsidRPr="00031D60">
        <w:t>course</w:t>
      </w:r>
      <w:r w:rsidRPr="00031D60">
        <w:rPr>
          <w:spacing w:val="2"/>
        </w:rPr>
        <w:t xml:space="preserve"> </w:t>
      </w:r>
      <w:r w:rsidRPr="00031D60">
        <w:t>without</w:t>
      </w:r>
      <w:r w:rsidRPr="00031D60">
        <w:rPr>
          <w:spacing w:val="2"/>
        </w:rPr>
        <w:t xml:space="preserve"> </w:t>
      </w:r>
      <w:r w:rsidRPr="00031D60">
        <w:t>failure</w:t>
      </w:r>
      <w:r w:rsidRPr="00031D60">
        <w:rPr>
          <w:spacing w:val="2"/>
        </w:rPr>
        <w:t xml:space="preserve"> </w:t>
      </w:r>
      <w:r w:rsidRPr="00031D60">
        <w:t>(please</w:t>
      </w:r>
      <w:r w:rsidRPr="00031D60">
        <w:rPr>
          <w:spacing w:val="2"/>
        </w:rPr>
        <w:t xml:space="preserve"> </w:t>
      </w:r>
      <w:r w:rsidRPr="00031D60">
        <w:t>refer</w:t>
      </w:r>
      <w:r w:rsidRPr="00031D60">
        <w:rPr>
          <w:spacing w:val="2"/>
        </w:rPr>
        <w:t xml:space="preserve"> </w:t>
      </w:r>
      <w:r w:rsidRPr="00031D60">
        <w:t>to</w:t>
      </w:r>
      <w:r w:rsidRPr="00031D60">
        <w:rPr>
          <w:spacing w:val="2"/>
        </w:rPr>
        <w:t xml:space="preserve"> </w:t>
      </w:r>
      <w:r w:rsidRPr="00031D60">
        <w:t>official university</w:t>
      </w:r>
      <w:r w:rsidRPr="00031D60">
        <w:rPr>
          <w:spacing w:val="24"/>
        </w:rPr>
        <w:t xml:space="preserve"> </w:t>
      </w:r>
      <w:r w:rsidRPr="00031D60">
        <w:t>sessional</w:t>
      </w:r>
      <w:r w:rsidRPr="00031D60">
        <w:rPr>
          <w:spacing w:val="24"/>
        </w:rPr>
        <w:t xml:space="preserve"> </w:t>
      </w:r>
      <w:r w:rsidRPr="00031D60">
        <w:t>dates). Stude</w:t>
      </w:r>
      <w:r w:rsidRPr="00031D60">
        <w:rPr>
          <w:spacing w:val="-1"/>
        </w:rPr>
        <w:t>n</w:t>
      </w:r>
      <w:r w:rsidRPr="00031D60">
        <w:rPr>
          <w:spacing w:val="1"/>
        </w:rPr>
        <w:t>t</w:t>
      </w:r>
      <w:r w:rsidRPr="00031D60">
        <w:t>s</w:t>
      </w:r>
      <w:r w:rsidRPr="00031D60">
        <w:rPr>
          <w:spacing w:val="24"/>
        </w:rPr>
        <w:t xml:space="preserve"> </w:t>
      </w:r>
      <w:r w:rsidRPr="00031D60">
        <w:rPr>
          <w:spacing w:val="-2"/>
        </w:rPr>
        <w:t>m</w:t>
      </w:r>
      <w:r w:rsidRPr="00031D60">
        <w:t>ust</w:t>
      </w:r>
      <w:r w:rsidRPr="00031D60">
        <w:rPr>
          <w:spacing w:val="24"/>
        </w:rPr>
        <w:t xml:space="preserve"> </w:t>
      </w:r>
      <w:r w:rsidRPr="00031D60">
        <w:t>f</w:t>
      </w:r>
      <w:r w:rsidRPr="00031D60">
        <w:rPr>
          <w:spacing w:val="-1"/>
        </w:rPr>
        <w:t>o</w:t>
      </w:r>
      <w:r w:rsidRPr="00031D60">
        <w:t>rward</w:t>
      </w:r>
      <w:r w:rsidRPr="00031D60">
        <w:rPr>
          <w:spacing w:val="24"/>
        </w:rPr>
        <w:t xml:space="preserve"> </w:t>
      </w:r>
      <w:r w:rsidRPr="00031D60">
        <w:t>a</w:t>
      </w:r>
      <w:r w:rsidRPr="00031D60">
        <w:rPr>
          <w:spacing w:val="24"/>
        </w:rPr>
        <w:t xml:space="preserve"> </w:t>
      </w:r>
      <w:r w:rsidRPr="00031D60">
        <w:t>copy</w:t>
      </w:r>
      <w:r w:rsidRPr="00031D60">
        <w:rPr>
          <w:spacing w:val="24"/>
        </w:rPr>
        <w:t xml:space="preserve"> </w:t>
      </w:r>
      <w:r w:rsidRPr="00031D60">
        <w:t>of</w:t>
      </w:r>
      <w:r w:rsidRPr="00031D60">
        <w:rPr>
          <w:spacing w:val="24"/>
        </w:rPr>
        <w:t xml:space="preserve"> </w:t>
      </w:r>
      <w:r w:rsidRPr="00031D60">
        <w:t>such</w:t>
      </w:r>
      <w:r w:rsidRPr="00031D60">
        <w:rPr>
          <w:spacing w:val="24"/>
        </w:rPr>
        <w:t xml:space="preserve"> </w:t>
      </w:r>
      <w:r w:rsidRPr="00031D60">
        <w:t>SAS</w:t>
      </w:r>
      <w:r w:rsidRPr="00031D60">
        <w:rPr>
          <w:spacing w:val="24"/>
        </w:rPr>
        <w:t xml:space="preserve"> </w:t>
      </w:r>
      <w:r w:rsidRPr="00031D60">
        <w:t>accommodation</w:t>
      </w:r>
      <w:r w:rsidRPr="00031D60">
        <w:rPr>
          <w:spacing w:val="24"/>
        </w:rPr>
        <w:t xml:space="preserve"> </w:t>
      </w:r>
      <w:r w:rsidRPr="00031D60">
        <w:t>to</w:t>
      </w:r>
      <w:r w:rsidRPr="00031D60">
        <w:rPr>
          <w:spacing w:val="24"/>
        </w:rPr>
        <w:t xml:space="preserve"> </w:t>
      </w:r>
      <w:r w:rsidRPr="00031D60">
        <w:t>t</w:t>
      </w:r>
      <w:r w:rsidRPr="00031D60">
        <w:rPr>
          <w:spacing w:val="-1"/>
        </w:rPr>
        <w:t>h</w:t>
      </w:r>
      <w:r w:rsidRPr="00031D60">
        <w:t>e instructor immediately upon receipt. If a s</w:t>
      </w:r>
      <w:r w:rsidRPr="00031D60">
        <w:rPr>
          <w:spacing w:val="2"/>
        </w:rPr>
        <w:t>t</w:t>
      </w:r>
      <w:r w:rsidRPr="00031D60">
        <w:t>udent with a disability chooses NOT to take advantage</w:t>
      </w:r>
      <w:r w:rsidRPr="00031D60">
        <w:rPr>
          <w:spacing w:val="1"/>
        </w:rPr>
        <w:t xml:space="preserve"> </w:t>
      </w:r>
      <w:r w:rsidRPr="00031D60">
        <w:rPr>
          <w:spacing w:val="-1"/>
        </w:rPr>
        <w:t>o</w:t>
      </w:r>
      <w:r w:rsidRPr="00031D60">
        <w:t>f an</w:t>
      </w:r>
      <w:r w:rsidRPr="00031D60">
        <w:rPr>
          <w:spacing w:val="1"/>
        </w:rPr>
        <w:t xml:space="preserve"> </w:t>
      </w:r>
      <w:r w:rsidRPr="00031D60">
        <w:t>SAS</w:t>
      </w:r>
      <w:r w:rsidRPr="00031D60">
        <w:rPr>
          <w:spacing w:val="1"/>
        </w:rPr>
        <w:t xml:space="preserve"> </w:t>
      </w:r>
      <w:r w:rsidRPr="00031D60">
        <w:t>a</w:t>
      </w:r>
      <w:r w:rsidRPr="00031D60">
        <w:rPr>
          <w:spacing w:val="1"/>
        </w:rPr>
        <w:t>c</w:t>
      </w:r>
      <w:r w:rsidRPr="00031D60">
        <w:t>commodation</w:t>
      </w:r>
      <w:r w:rsidRPr="00031D60">
        <w:rPr>
          <w:spacing w:val="1"/>
        </w:rPr>
        <w:t xml:space="preserve"> </w:t>
      </w:r>
      <w:r w:rsidRPr="00031D60">
        <w:t>and</w:t>
      </w:r>
      <w:r w:rsidRPr="00031D60">
        <w:rPr>
          <w:spacing w:val="1"/>
        </w:rPr>
        <w:t xml:space="preserve"> </w:t>
      </w:r>
      <w:r w:rsidRPr="00031D60">
        <w:t>chooses</w:t>
      </w:r>
      <w:r w:rsidRPr="00031D60">
        <w:rPr>
          <w:spacing w:val="1"/>
        </w:rPr>
        <w:t xml:space="preserve"> </w:t>
      </w:r>
      <w:r w:rsidRPr="00031D60">
        <w:t>to</w:t>
      </w:r>
      <w:r w:rsidRPr="00031D60">
        <w:rPr>
          <w:spacing w:val="1"/>
        </w:rPr>
        <w:t xml:space="preserve"> </w:t>
      </w:r>
      <w:r w:rsidRPr="00031D60">
        <w:t>sit</w:t>
      </w:r>
      <w:r w:rsidRPr="00031D60">
        <w:rPr>
          <w:spacing w:val="1"/>
        </w:rPr>
        <w:t xml:space="preserve"> </w:t>
      </w:r>
      <w:r w:rsidRPr="00031D60">
        <w:t>for</w:t>
      </w:r>
      <w:r w:rsidRPr="00031D60">
        <w:rPr>
          <w:spacing w:val="1"/>
        </w:rPr>
        <w:t xml:space="preserve"> </w:t>
      </w:r>
      <w:r w:rsidRPr="00031D60">
        <w:t>a</w:t>
      </w:r>
      <w:r w:rsidRPr="00031D60">
        <w:rPr>
          <w:spacing w:val="1"/>
        </w:rPr>
        <w:t xml:space="preserve"> </w:t>
      </w:r>
      <w:r w:rsidRPr="00031D60">
        <w:t>regular</w:t>
      </w:r>
      <w:r w:rsidRPr="00031D60">
        <w:rPr>
          <w:spacing w:val="1"/>
        </w:rPr>
        <w:t xml:space="preserve"> </w:t>
      </w:r>
      <w:r w:rsidRPr="00031D60">
        <w:t>e</w:t>
      </w:r>
      <w:r w:rsidRPr="00031D60">
        <w:rPr>
          <w:spacing w:val="-1"/>
        </w:rPr>
        <w:t>x</w:t>
      </w:r>
      <w:r w:rsidRPr="00031D60">
        <w:t>a</w:t>
      </w:r>
      <w:r w:rsidRPr="00031D60">
        <w:rPr>
          <w:spacing w:val="-2"/>
        </w:rPr>
        <w:t>m</w:t>
      </w:r>
      <w:r w:rsidRPr="00031D60">
        <w:t>,</w:t>
      </w:r>
      <w:r w:rsidRPr="00031D60">
        <w:rPr>
          <w:spacing w:val="1"/>
        </w:rPr>
        <w:t xml:space="preserve"> </w:t>
      </w:r>
      <w:r w:rsidRPr="00031D60">
        <w:t>a</w:t>
      </w:r>
      <w:r w:rsidRPr="00031D60">
        <w:rPr>
          <w:spacing w:val="1"/>
        </w:rPr>
        <w:t xml:space="preserve"> </w:t>
      </w:r>
      <w:r w:rsidRPr="00031D60">
        <w:t>petiti</w:t>
      </w:r>
      <w:r w:rsidRPr="00031D60">
        <w:rPr>
          <w:spacing w:val="-1"/>
        </w:rPr>
        <w:t>o</w:t>
      </w:r>
      <w:r w:rsidRPr="00031D60">
        <w:t>n</w:t>
      </w:r>
      <w:r w:rsidRPr="00031D60">
        <w:rPr>
          <w:spacing w:val="1"/>
        </w:rPr>
        <w:t xml:space="preserve"> </w:t>
      </w:r>
      <w:r w:rsidRPr="00031D60">
        <w:t>for</w:t>
      </w:r>
      <w:r w:rsidRPr="00031D60">
        <w:rPr>
          <w:spacing w:val="1"/>
        </w:rPr>
        <w:t xml:space="preserve"> </w:t>
      </w:r>
      <w:r w:rsidRPr="00031D60">
        <w:t xml:space="preserve">relief </w:t>
      </w:r>
      <w:r w:rsidRPr="00031D60">
        <w:rPr>
          <w:spacing w:val="-2"/>
        </w:rPr>
        <w:t>m</w:t>
      </w:r>
      <w:r w:rsidRPr="00031D60">
        <w:t>ay not be filed a</w:t>
      </w:r>
      <w:r w:rsidRPr="00031D60">
        <w:rPr>
          <w:spacing w:val="-1"/>
        </w:rPr>
        <w:t>f</w:t>
      </w:r>
      <w:r w:rsidRPr="00031D60">
        <w:t>t</w:t>
      </w:r>
      <w:r w:rsidRPr="00031D60">
        <w:rPr>
          <w:spacing w:val="-1"/>
        </w:rPr>
        <w:t>e</w:t>
      </w:r>
      <w:r w:rsidRPr="00031D60">
        <w:t>r the</w:t>
      </w:r>
      <w:r w:rsidRPr="00031D60">
        <w:rPr>
          <w:spacing w:val="-1"/>
        </w:rPr>
        <w:t xml:space="preserve"> </w:t>
      </w:r>
      <w:r w:rsidRPr="00031D60">
        <w:t>exa</w:t>
      </w:r>
      <w:r w:rsidRPr="00031D60">
        <w:rPr>
          <w:spacing w:val="-2"/>
        </w:rPr>
        <w:t>m</w:t>
      </w:r>
      <w:r w:rsidRPr="00031D60">
        <w:t>ination is co</w:t>
      </w:r>
      <w:r w:rsidRPr="00031D60">
        <w:rPr>
          <w:spacing w:val="-2"/>
        </w:rPr>
        <w:t>m</w:t>
      </w:r>
      <w:r w:rsidRPr="00031D60">
        <w:t>plete. The SAS website is:</w:t>
      </w:r>
    </w:p>
    <w:p w:rsidR="000649B1" w:rsidRPr="00031D60" w:rsidRDefault="00070CA3" w:rsidP="000649B1">
      <w:pPr>
        <w:ind w:left="3675" w:right="3674"/>
        <w:jc w:val="center"/>
      </w:pPr>
      <w:hyperlink r:id="rId15">
        <w:r w:rsidR="000649B1" w:rsidRPr="00031D60">
          <w:t>http://</w:t>
        </w:r>
        <w:r w:rsidR="000649B1" w:rsidRPr="00031D60">
          <w:rPr>
            <w:spacing w:val="-1"/>
          </w:rPr>
          <w:t>s</w:t>
        </w:r>
        <w:r w:rsidR="000649B1" w:rsidRPr="00031D60">
          <w:t>as.</w:t>
        </w:r>
        <w:r w:rsidR="000649B1" w:rsidRPr="00031D60">
          <w:rPr>
            <w:spacing w:val="-2"/>
          </w:rPr>
          <w:t>m</w:t>
        </w:r>
        <w:r w:rsidR="000649B1" w:rsidRPr="00031D60">
          <w:t>c</w:t>
        </w:r>
        <w:r w:rsidR="000649B1" w:rsidRPr="00031D60">
          <w:rPr>
            <w:spacing w:val="-2"/>
          </w:rPr>
          <w:t>m</w:t>
        </w:r>
        <w:r w:rsidR="000649B1" w:rsidRPr="00031D60">
          <w:t>aster.ca</w:t>
        </w:r>
      </w:hyperlink>
    </w:p>
    <w:p w:rsidR="000649B1" w:rsidRPr="00031D60" w:rsidRDefault="000649B1" w:rsidP="000649B1">
      <w:pPr>
        <w:spacing w:before="9" w:line="150" w:lineRule="exact"/>
        <w:rPr>
          <w:sz w:val="15"/>
          <w:szCs w:val="15"/>
        </w:rPr>
      </w:pPr>
    </w:p>
    <w:p w:rsidR="000649B1" w:rsidRPr="00031D60" w:rsidRDefault="000649B1" w:rsidP="000649B1">
      <w:pPr>
        <w:pStyle w:val="Heading1"/>
        <w:pBdr>
          <w:top w:val="single" w:sz="4" w:space="1" w:color="auto"/>
          <w:left w:val="single" w:sz="4" w:space="4" w:color="auto"/>
          <w:bottom w:val="single" w:sz="4" w:space="1" w:color="auto"/>
          <w:right w:val="single" w:sz="4" w:space="4" w:color="auto"/>
        </w:pBdr>
        <w:spacing w:before="0" w:after="0"/>
        <w:rPr>
          <w:rFonts w:ascii="Times New Roman" w:hAnsi="Times New Roman"/>
          <w:sz w:val="24"/>
          <w:szCs w:val="24"/>
        </w:rPr>
      </w:pPr>
      <w:r w:rsidRPr="00031D60">
        <w:rPr>
          <w:rFonts w:ascii="Times New Roman" w:hAnsi="Times New Roman"/>
          <w:sz w:val="24"/>
          <w:szCs w:val="24"/>
        </w:rPr>
        <w:t>POTENTIAL MODIFICATIONS TO THE COURSE</w:t>
      </w:r>
    </w:p>
    <w:p w:rsidR="006C793D" w:rsidRDefault="006C793D" w:rsidP="000649B1">
      <w:pPr>
        <w:spacing w:before="29"/>
        <w:ind w:left="100" w:right="57"/>
        <w:jc w:val="both"/>
      </w:pPr>
    </w:p>
    <w:p w:rsidR="000649B1" w:rsidRPr="00031D60" w:rsidRDefault="000649B1" w:rsidP="000649B1">
      <w:pPr>
        <w:spacing w:before="29"/>
        <w:ind w:left="100" w:right="57"/>
        <w:jc w:val="both"/>
      </w:pPr>
      <w:r w:rsidRPr="00031D60">
        <w:t>The instructor and university reser</w:t>
      </w:r>
      <w:r w:rsidRPr="00031D60">
        <w:rPr>
          <w:spacing w:val="-1"/>
        </w:rPr>
        <w:t>v</w:t>
      </w:r>
      <w:r w:rsidRPr="00031D60">
        <w:t>e the right to modify ele</w:t>
      </w:r>
      <w:r w:rsidRPr="00031D60">
        <w:rPr>
          <w:spacing w:val="-2"/>
        </w:rPr>
        <w:t>m</w:t>
      </w:r>
      <w:r w:rsidRPr="00031D60">
        <w:t>ents</w:t>
      </w:r>
      <w:r w:rsidRPr="00031D60">
        <w:rPr>
          <w:spacing w:val="1"/>
        </w:rPr>
        <w:t xml:space="preserve"> </w:t>
      </w:r>
      <w:r w:rsidRPr="00031D60">
        <w:t>of</w:t>
      </w:r>
      <w:r w:rsidRPr="00031D60">
        <w:rPr>
          <w:spacing w:val="1"/>
        </w:rPr>
        <w:t xml:space="preserve"> </w:t>
      </w:r>
      <w:r w:rsidRPr="00031D60">
        <w:t>the</w:t>
      </w:r>
      <w:r w:rsidRPr="00031D60">
        <w:rPr>
          <w:spacing w:val="1"/>
        </w:rPr>
        <w:t xml:space="preserve"> </w:t>
      </w:r>
      <w:r w:rsidRPr="00031D60">
        <w:t>course</w:t>
      </w:r>
      <w:r w:rsidRPr="00031D60">
        <w:rPr>
          <w:spacing w:val="1"/>
        </w:rPr>
        <w:t xml:space="preserve"> </w:t>
      </w:r>
      <w:r w:rsidRPr="00031D60">
        <w:t>during</w:t>
      </w:r>
      <w:r w:rsidRPr="00031D60">
        <w:rPr>
          <w:spacing w:val="1"/>
        </w:rPr>
        <w:t xml:space="preserve"> </w:t>
      </w:r>
      <w:r w:rsidRPr="00031D60">
        <w:t>the</w:t>
      </w:r>
      <w:r w:rsidRPr="00031D60">
        <w:rPr>
          <w:spacing w:val="1"/>
        </w:rPr>
        <w:t xml:space="preserve"> </w:t>
      </w:r>
      <w:r w:rsidRPr="00031D60">
        <w:t>ter</w:t>
      </w:r>
      <w:r w:rsidRPr="00031D60">
        <w:rPr>
          <w:spacing w:val="-2"/>
        </w:rPr>
        <w:t>m</w:t>
      </w:r>
      <w:r w:rsidRPr="00031D60">
        <w:t>. The</w:t>
      </w:r>
      <w:r w:rsidRPr="00031D60">
        <w:rPr>
          <w:spacing w:val="1"/>
        </w:rPr>
        <w:t xml:space="preserve"> </w:t>
      </w:r>
      <w:r w:rsidRPr="00031D60">
        <w:t>university</w:t>
      </w:r>
      <w:r w:rsidRPr="00031D60">
        <w:rPr>
          <w:spacing w:val="1"/>
        </w:rPr>
        <w:t xml:space="preserve"> </w:t>
      </w:r>
      <w:r w:rsidRPr="00031D60">
        <w:rPr>
          <w:spacing w:val="-2"/>
        </w:rPr>
        <w:t>m</w:t>
      </w:r>
      <w:r w:rsidRPr="00031D60">
        <w:t>ay</w:t>
      </w:r>
      <w:r w:rsidRPr="00031D60">
        <w:rPr>
          <w:spacing w:val="1"/>
        </w:rPr>
        <w:t xml:space="preserve"> </w:t>
      </w:r>
      <w:r w:rsidRPr="00031D60">
        <w:t>change</w:t>
      </w:r>
      <w:r w:rsidRPr="00031D60">
        <w:rPr>
          <w:spacing w:val="1"/>
        </w:rPr>
        <w:t xml:space="preserve"> </w:t>
      </w:r>
      <w:r w:rsidRPr="00031D60">
        <w:t>the</w:t>
      </w:r>
      <w:r w:rsidRPr="00031D60">
        <w:rPr>
          <w:spacing w:val="1"/>
        </w:rPr>
        <w:t xml:space="preserve"> </w:t>
      </w:r>
      <w:r w:rsidRPr="00031D60">
        <w:t>dates</w:t>
      </w:r>
      <w:r w:rsidRPr="00031D60">
        <w:rPr>
          <w:spacing w:val="1"/>
        </w:rPr>
        <w:t xml:space="preserve"> </w:t>
      </w:r>
      <w:r w:rsidRPr="00031D60">
        <w:t>and</w:t>
      </w:r>
      <w:r w:rsidRPr="00031D60">
        <w:rPr>
          <w:spacing w:val="1"/>
        </w:rPr>
        <w:t xml:space="preserve"> </w:t>
      </w:r>
      <w:r w:rsidRPr="00031D60">
        <w:t>dea</w:t>
      </w:r>
      <w:r w:rsidRPr="00031D60">
        <w:rPr>
          <w:spacing w:val="-1"/>
        </w:rPr>
        <w:t>d</w:t>
      </w:r>
      <w:r w:rsidRPr="00031D60">
        <w:t>li</w:t>
      </w:r>
      <w:r w:rsidRPr="00031D60">
        <w:rPr>
          <w:spacing w:val="-1"/>
        </w:rPr>
        <w:t>n</w:t>
      </w:r>
      <w:r w:rsidRPr="00031D60">
        <w:t>es</w:t>
      </w:r>
      <w:r w:rsidRPr="00031D60">
        <w:rPr>
          <w:spacing w:val="2"/>
        </w:rPr>
        <w:t xml:space="preserve"> </w:t>
      </w:r>
      <w:r w:rsidRPr="00031D60">
        <w:t>for</w:t>
      </w:r>
      <w:r w:rsidRPr="00031D60">
        <w:rPr>
          <w:spacing w:val="2"/>
        </w:rPr>
        <w:t xml:space="preserve"> </w:t>
      </w:r>
      <w:r w:rsidRPr="00031D60">
        <w:t>any</w:t>
      </w:r>
      <w:r w:rsidRPr="00031D60">
        <w:rPr>
          <w:spacing w:val="2"/>
        </w:rPr>
        <w:t xml:space="preserve"> </w:t>
      </w:r>
      <w:r w:rsidRPr="00031D60">
        <w:t>or</w:t>
      </w:r>
      <w:r w:rsidRPr="00031D60">
        <w:rPr>
          <w:spacing w:val="2"/>
        </w:rPr>
        <w:t xml:space="preserve"> </w:t>
      </w:r>
      <w:r w:rsidRPr="00031D60">
        <w:t>all</w:t>
      </w:r>
      <w:r w:rsidRPr="00031D60">
        <w:rPr>
          <w:spacing w:val="2"/>
        </w:rPr>
        <w:t xml:space="preserve"> </w:t>
      </w:r>
      <w:r w:rsidRPr="00031D60">
        <w:t>co</w:t>
      </w:r>
      <w:r w:rsidRPr="00031D60">
        <w:rPr>
          <w:spacing w:val="-1"/>
        </w:rPr>
        <w:t>u</w:t>
      </w:r>
      <w:r w:rsidRPr="00031D60">
        <w:rPr>
          <w:spacing w:val="1"/>
        </w:rPr>
        <w:t>r</w:t>
      </w:r>
      <w:r w:rsidRPr="00031D60">
        <w:t>ses in</w:t>
      </w:r>
      <w:r w:rsidRPr="00031D60">
        <w:rPr>
          <w:spacing w:val="2"/>
        </w:rPr>
        <w:t xml:space="preserve"> </w:t>
      </w:r>
      <w:r w:rsidRPr="00031D60">
        <w:t>extre</w:t>
      </w:r>
      <w:r w:rsidRPr="00031D60">
        <w:rPr>
          <w:spacing w:val="-2"/>
        </w:rPr>
        <w:t>m</w:t>
      </w:r>
      <w:r w:rsidRPr="00031D60">
        <w:t>e circu</w:t>
      </w:r>
      <w:r w:rsidRPr="00031D60">
        <w:rPr>
          <w:spacing w:val="-2"/>
        </w:rPr>
        <w:t>m</w:t>
      </w:r>
      <w:r w:rsidRPr="00031D60">
        <w:t>stances. If</w:t>
      </w:r>
      <w:r w:rsidRPr="00031D60">
        <w:rPr>
          <w:spacing w:val="1"/>
        </w:rPr>
        <w:t xml:space="preserve"> </w:t>
      </w:r>
      <w:r w:rsidRPr="00031D60">
        <w:t>either</w:t>
      </w:r>
      <w:r w:rsidRPr="00031D60">
        <w:rPr>
          <w:spacing w:val="1"/>
        </w:rPr>
        <w:t xml:space="preserve"> </w:t>
      </w:r>
      <w:r w:rsidRPr="00031D60">
        <w:t>type</w:t>
      </w:r>
      <w:r w:rsidRPr="00031D60">
        <w:rPr>
          <w:spacing w:val="1"/>
        </w:rPr>
        <w:t xml:space="preserve"> </w:t>
      </w:r>
      <w:r w:rsidRPr="00031D60">
        <w:t>of</w:t>
      </w:r>
      <w:r w:rsidRPr="00031D60">
        <w:rPr>
          <w:spacing w:val="1"/>
        </w:rPr>
        <w:t xml:space="preserve"> </w:t>
      </w:r>
      <w:r w:rsidRPr="00031D60">
        <w:rPr>
          <w:spacing w:val="-2"/>
        </w:rPr>
        <w:t>m</w:t>
      </w:r>
      <w:r w:rsidRPr="00031D60">
        <w:t>odif</w:t>
      </w:r>
      <w:r w:rsidRPr="00031D60">
        <w:rPr>
          <w:spacing w:val="1"/>
        </w:rPr>
        <w:t>i</w:t>
      </w:r>
      <w:r w:rsidRPr="00031D60">
        <w:t>cation</w:t>
      </w:r>
      <w:r w:rsidRPr="00031D60">
        <w:rPr>
          <w:spacing w:val="1"/>
        </w:rPr>
        <w:t xml:space="preserve"> </w:t>
      </w:r>
      <w:r w:rsidRPr="00031D60">
        <w:t>beco</w:t>
      </w:r>
      <w:r w:rsidRPr="00031D60">
        <w:rPr>
          <w:spacing w:val="-2"/>
        </w:rPr>
        <w:t>m</w:t>
      </w:r>
      <w:r w:rsidRPr="00031D60">
        <w:t>es</w:t>
      </w:r>
      <w:r w:rsidRPr="00031D60">
        <w:rPr>
          <w:spacing w:val="1"/>
        </w:rPr>
        <w:t xml:space="preserve"> </w:t>
      </w:r>
      <w:r w:rsidRPr="00031D60">
        <w:t>necessary, reasonable</w:t>
      </w:r>
      <w:r w:rsidRPr="00031D60">
        <w:rPr>
          <w:spacing w:val="1"/>
        </w:rPr>
        <w:t xml:space="preserve"> </w:t>
      </w:r>
      <w:r w:rsidRPr="00031D60">
        <w:t>notice</w:t>
      </w:r>
      <w:r w:rsidRPr="00031D60">
        <w:rPr>
          <w:spacing w:val="1"/>
        </w:rPr>
        <w:t xml:space="preserve"> </w:t>
      </w:r>
      <w:r w:rsidRPr="00031D60">
        <w:t xml:space="preserve">and communication with the students will be given with explanation and the opportunity to comment </w:t>
      </w:r>
      <w:r w:rsidRPr="00031D60">
        <w:lastRenderedPageBreak/>
        <w:t>on changes. It is the responsibility of the s</w:t>
      </w:r>
      <w:r w:rsidRPr="00031D60">
        <w:rPr>
          <w:spacing w:val="1"/>
        </w:rPr>
        <w:t>t</w:t>
      </w:r>
      <w:r w:rsidRPr="00031D60">
        <w:t>udent to check t</w:t>
      </w:r>
      <w:r w:rsidRPr="00031D60">
        <w:rPr>
          <w:spacing w:val="-2"/>
        </w:rPr>
        <w:t>h</w:t>
      </w:r>
      <w:r w:rsidRPr="00031D60">
        <w:t>eir McMaster e</w:t>
      </w:r>
      <w:r w:rsidRPr="00031D60">
        <w:rPr>
          <w:spacing w:val="-2"/>
        </w:rPr>
        <w:t>m</w:t>
      </w:r>
      <w:r w:rsidRPr="00031D60">
        <w:t>ail and course websites weekly during the term</w:t>
      </w:r>
      <w:r w:rsidRPr="00031D60">
        <w:rPr>
          <w:spacing w:val="-2"/>
        </w:rPr>
        <w:t xml:space="preserve"> </w:t>
      </w:r>
      <w:r w:rsidRPr="00031D60">
        <w:t>and to note any changes.</w:t>
      </w:r>
    </w:p>
    <w:p w:rsidR="00921BB4" w:rsidRPr="00734E78" w:rsidRDefault="003E1BA5" w:rsidP="004D278C">
      <w:pPr>
        <w:jc w:val="both"/>
      </w:pPr>
      <w:r w:rsidRPr="00734E78">
        <w:br w:type="page"/>
      </w:r>
    </w:p>
    <w:p w:rsidR="00921BB4" w:rsidRPr="00734E78" w:rsidRDefault="00734E78" w:rsidP="00921BB4">
      <w:pPr>
        <w:pStyle w:val="Title"/>
        <w:rPr>
          <w:rFonts w:ascii="Times New Roman" w:hAnsi="Times New Roman" w:cs="Times New Roman"/>
          <w:bCs/>
          <w:szCs w:val="28"/>
        </w:rPr>
      </w:pPr>
      <w:r w:rsidRPr="00734E78">
        <w:rPr>
          <w:rFonts w:ascii="Times New Roman" w:hAnsi="Times New Roman" w:cs="Times New Roman"/>
          <w:bCs/>
          <w:szCs w:val="28"/>
        </w:rPr>
        <w:lastRenderedPageBreak/>
        <w:t>D</w:t>
      </w:r>
      <w:r w:rsidR="00D27E45" w:rsidRPr="00734E78">
        <w:rPr>
          <w:rFonts w:ascii="Times New Roman" w:hAnsi="Times New Roman" w:cs="Times New Roman"/>
          <w:bCs/>
          <w:szCs w:val="28"/>
        </w:rPr>
        <w:t>PA</w:t>
      </w:r>
      <w:r w:rsidRPr="00734E78">
        <w:rPr>
          <w:rFonts w:ascii="Times New Roman" w:hAnsi="Times New Roman" w:cs="Times New Roman"/>
          <w:bCs/>
          <w:szCs w:val="28"/>
        </w:rPr>
        <w:t xml:space="preserve"> 704</w:t>
      </w:r>
    </w:p>
    <w:p w:rsidR="00921BB4" w:rsidRPr="00734E78" w:rsidRDefault="00A37E6B" w:rsidP="00921BB4">
      <w:pPr>
        <w:pStyle w:val="Title"/>
        <w:rPr>
          <w:rFonts w:ascii="Times New Roman" w:hAnsi="Times New Roman" w:cs="Times New Roman"/>
          <w:bCs/>
          <w:szCs w:val="28"/>
        </w:rPr>
      </w:pPr>
      <w:r w:rsidRPr="00734E78">
        <w:rPr>
          <w:rFonts w:ascii="Times New Roman" w:hAnsi="Times New Roman" w:cs="Times New Roman"/>
          <w:bCs/>
          <w:szCs w:val="28"/>
        </w:rPr>
        <w:t>Accounting Competency Integration</w:t>
      </w:r>
    </w:p>
    <w:p w:rsidR="00D27E45" w:rsidRPr="00734E78" w:rsidRDefault="003E1BA5" w:rsidP="00921BB4">
      <w:pPr>
        <w:pStyle w:val="Title"/>
        <w:rPr>
          <w:rFonts w:ascii="Times New Roman" w:hAnsi="Times New Roman" w:cs="Times New Roman"/>
          <w:bCs/>
          <w:szCs w:val="28"/>
        </w:rPr>
      </w:pPr>
      <w:r w:rsidRPr="00734E78">
        <w:rPr>
          <w:rFonts w:ascii="Times New Roman" w:hAnsi="Times New Roman" w:cs="Times New Roman"/>
          <w:bCs/>
          <w:szCs w:val="28"/>
        </w:rPr>
        <w:t>Summer</w:t>
      </w:r>
      <w:r w:rsidR="00921BB4" w:rsidRPr="00734E78">
        <w:rPr>
          <w:rFonts w:ascii="Times New Roman" w:hAnsi="Times New Roman" w:cs="Times New Roman"/>
          <w:bCs/>
          <w:szCs w:val="28"/>
        </w:rPr>
        <w:t xml:space="preserve"> 20</w:t>
      </w:r>
      <w:r w:rsidR="00E13A2A" w:rsidRPr="00734E78">
        <w:rPr>
          <w:rFonts w:ascii="Times New Roman" w:hAnsi="Times New Roman" w:cs="Times New Roman"/>
          <w:bCs/>
          <w:szCs w:val="28"/>
        </w:rPr>
        <w:t>1</w:t>
      </w:r>
      <w:r w:rsidR="00EF318A">
        <w:rPr>
          <w:rFonts w:ascii="Times New Roman" w:hAnsi="Times New Roman" w:cs="Times New Roman"/>
          <w:bCs/>
          <w:szCs w:val="28"/>
        </w:rPr>
        <w:t>7</w:t>
      </w:r>
      <w:r w:rsidR="00921BB4" w:rsidRPr="00734E78">
        <w:rPr>
          <w:rFonts w:ascii="Times New Roman" w:hAnsi="Times New Roman" w:cs="Times New Roman"/>
          <w:bCs/>
          <w:szCs w:val="28"/>
        </w:rPr>
        <w:t xml:space="preserve"> </w:t>
      </w:r>
    </w:p>
    <w:p w:rsidR="00921BB4" w:rsidRPr="00734E78" w:rsidRDefault="00921BB4" w:rsidP="00921BB4">
      <w:pPr>
        <w:pStyle w:val="Title"/>
        <w:rPr>
          <w:rFonts w:ascii="Times New Roman" w:hAnsi="Times New Roman" w:cs="Times New Roman"/>
          <w:bCs/>
          <w:sz w:val="32"/>
        </w:rPr>
      </w:pPr>
      <w:r w:rsidRPr="00734E78">
        <w:rPr>
          <w:rFonts w:ascii="Times New Roman" w:hAnsi="Times New Roman" w:cs="Times New Roman"/>
          <w:bCs/>
          <w:szCs w:val="28"/>
        </w:rPr>
        <w:t>Course Schedule</w:t>
      </w:r>
    </w:p>
    <w:p w:rsidR="00921BB4" w:rsidRPr="00734E78" w:rsidRDefault="00921BB4" w:rsidP="00921BB4">
      <w:pPr>
        <w:pStyle w:val="Title"/>
        <w:rPr>
          <w:rFonts w:ascii="Times New Roman" w:hAnsi="Times New Roman" w:cs="Times New Roman"/>
          <w:bCs/>
          <w:sz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6326"/>
      </w:tblGrid>
      <w:tr w:rsidR="00D27E45" w:rsidRPr="00734E78" w:rsidTr="008E0257">
        <w:trPr>
          <w:trHeight w:val="307"/>
          <w:tblHeader/>
        </w:trPr>
        <w:tc>
          <w:tcPr>
            <w:tcW w:w="2138" w:type="dxa"/>
            <w:vAlign w:val="center"/>
          </w:tcPr>
          <w:p w:rsidR="00D27E45" w:rsidRPr="00734E78" w:rsidRDefault="00D27E45" w:rsidP="00D27E45">
            <w:pPr>
              <w:jc w:val="center"/>
              <w:rPr>
                <w:b/>
                <w:smallCaps/>
                <w:snapToGrid w:val="0"/>
                <w:color w:val="000000"/>
                <w:sz w:val="28"/>
              </w:rPr>
            </w:pPr>
            <w:r w:rsidRPr="00734E78">
              <w:rPr>
                <w:b/>
                <w:smallCaps/>
                <w:sz w:val="28"/>
              </w:rPr>
              <w:br w:type="page"/>
            </w:r>
            <w:r w:rsidRPr="00734E78">
              <w:rPr>
                <w:b/>
                <w:smallCaps/>
                <w:sz w:val="28"/>
              </w:rPr>
              <w:br w:type="page"/>
            </w:r>
            <w:r w:rsidRPr="00734E78">
              <w:rPr>
                <w:b/>
                <w:smallCaps/>
                <w:snapToGrid w:val="0"/>
                <w:color w:val="000000"/>
                <w:sz w:val="28"/>
              </w:rPr>
              <w:t>Lecture</w:t>
            </w:r>
          </w:p>
        </w:tc>
        <w:tc>
          <w:tcPr>
            <w:tcW w:w="6326" w:type="dxa"/>
            <w:vAlign w:val="center"/>
          </w:tcPr>
          <w:p w:rsidR="00D27E45" w:rsidRPr="00734E78" w:rsidRDefault="00D27E45">
            <w:pPr>
              <w:rPr>
                <w:b/>
                <w:smallCaps/>
                <w:snapToGrid w:val="0"/>
                <w:color w:val="000000"/>
                <w:sz w:val="28"/>
              </w:rPr>
            </w:pPr>
            <w:r w:rsidRPr="00734E78">
              <w:rPr>
                <w:b/>
                <w:smallCaps/>
                <w:snapToGrid w:val="0"/>
                <w:color w:val="000000"/>
                <w:sz w:val="28"/>
              </w:rPr>
              <w:t>Assignment</w:t>
            </w:r>
          </w:p>
        </w:tc>
      </w:tr>
      <w:tr w:rsidR="00A37E6B" w:rsidRPr="00734E78" w:rsidTr="008E0257">
        <w:trPr>
          <w:cantSplit/>
          <w:trHeight w:val="1325"/>
        </w:trPr>
        <w:tc>
          <w:tcPr>
            <w:tcW w:w="2138" w:type="dxa"/>
            <w:vAlign w:val="center"/>
          </w:tcPr>
          <w:p w:rsidR="006C793D" w:rsidRPr="00734E78" w:rsidRDefault="006C793D" w:rsidP="005A74DF">
            <w:pPr>
              <w:rPr>
                <w:snapToGrid w:val="0"/>
                <w:color w:val="000000"/>
              </w:rPr>
            </w:pPr>
            <w:r>
              <w:rPr>
                <w:snapToGrid w:val="0"/>
                <w:color w:val="000000"/>
              </w:rPr>
              <w:t>Monday, May 1</w:t>
            </w:r>
          </w:p>
        </w:tc>
        <w:tc>
          <w:tcPr>
            <w:tcW w:w="6326" w:type="dxa"/>
            <w:vAlign w:val="center"/>
          </w:tcPr>
          <w:p w:rsidR="00A37E6B" w:rsidRPr="00734E78" w:rsidRDefault="00A37E6B" w:rsidP="005A74DF">
            <w:pPr>
              <w:rPr>
                <w:b/>
                <w:u w:val="single"/>
              </w:rPr>
            </w:pPr>
            <w:r w:rsidRPr="00734E78">
              <w:rPr>
                <w:b/>
                <w:u w:val="single"/>
              </w:rPr>
              <w:t>Class Discussion:</w:t>
            </w:r>
          </w:p>
          <w:p w:rsidR="00A37E6B" w:rsidRDefault="00A37E6B" w:rsidP="005A74DF">
            <w:r w:rsidRPr="00734E78">
              <w:t>Introduction to course</w:t>
            </w:r>
          </w:p>
          <w:p w:rsidR="00452D1D" w:rsidRDefault="00452D1D" w:rsidP="005A74DF"/>
          <w:p w:rsidR="00452D1D" w:rsidRPr="00452D1D" w:rsidRDefault="00452D1D" w:rsidP="005A74DF">
            <w:pPr>
              <w:rPr>
                <w:b/>
                <w:u w:val="single"/>
              </w:rPr>
            </w:pPr>
            <w:r w:rsidRPr="00452D1D">
              <w:rPr>
                <w:b/>
                <w:u w:val="single"/>
              </w:rPr>
              <w:t>Case:</w:t>
            </w:r>
          </w:p>
          <w:p w:rsidR="00A37E6B" w:rsidRPr="00734E78" w:rsidRDefault="00B4248B" w:rsidP="005A74DF">
            <w:r>
              <w:t>Dis</w:t>
            </w:r>
            <w:r w:rsidR="00F37A8F">
              <w:t>tributed in class (multi)</w:t>
            </w:r>
          </w:p>
        </w:tc>
      </w:tr>
      <w:tr w:rsidR="006C793D" w:rsidRPr="00734E78" w:rsidTr="008E0257">
        <w:trPr>
          <w:cantSplit/>
          <w:trHeight w:val="598"/>
        </w:trPr>
        <w:tc>
          <w:tcPr>
            <w:tcW w:w="2138" w:type="dxa"/>
            <w:vAlign w:val="center"/>
          </w:tcPr>
          <w:p w:rsidR="006C793D" w:rsidRDefault="006C793D" w:rsidP="005A74DF">
            <w:pPr>
              <w:rPr>
                <w:snapToGrid w:val="0"/>
                <w:color w:val="000000"/>
              </w:rPr>
            </w:pPr>
            <w:r>
              <w:rPr>
                <w:snapToGrid w:val="0"/>
                <w:color w:val="000000"/>
              </w:rPr>
              <w:t>Monday, May 8</w:t>
            </w:r>
          </w:p>
        </w:tc>
        <w:tc>
          <w:tcPr>
            <w:tcW w:w="6326" w:type="dxa"/>
            <w:vAlign w:val="center"/>
          </w:tcPr>
          <w:p w:rsidR="00F37A8F" w:rsidRPr="00452D1D" w:rsidRDefault="00F37A8F" w:rsidP="005A74DF">
            <w:pPr>
              <w:rPr>
                <w:b/>
                <w:u w:val="single"/>
              </w:rPr>
            </w:pPr>
            <w:r w:rsidRPr="00452D1D">
              <w:rPr>
                <w:b/>
                <w:u w:val="single"/>
              </w:rPr>
              <w:t>Case:</w:t>
            </w:r>
          </w:p>
          <w:p w:rsidR="006C793D" w:rsidRPr="00452D1D" w:rsidRDefault="00F37A8F" w:rsidP="005A74DF">
            <w:pPr>
              <w:rPr>
                <w:b/>
                <w:u w:val="single"/>
              </w:rPr>
            </w:pPr>
            <w:r>
              <w:t>Distributed in class (multi)</w:t>
            </w:r>
            <w:bookmarkStart w:id="0" w:name="_GoBack"/>
            <w:bookmarkEnd w:id="0"/>
          </w:p>
        </w:tc>
      </w:tr>
      <w:tr w:rsidR="006C793D" w:rsidRPr="00734E78" w:rsidTr="008E0257">
        <w:trPr>
          <w:cantSplit/>
          <w:trHeight w:val="598"/>
        </w:trPr>
        <w:tc>
          <w:tcPr>
            <w:tcW w:w="2138" w:type="dxa"/>
            <w:vAlign w:val="center"/>
          </w:tcPr>
          <w:p w:rsidR="006C793D" w:rsidRDefault="006C793D" w:rsidP="005A74DF">
            <w:pPr>
              <w:rPr>
                <w:snapToGrid w:val="0"/>
                <w:color w:val="000000"/>
              </w:rPr>
            </w:pPr>
            <w:r>
              <w:rPr>
                <w:snapToGrid w:val="0"/>
                <w:color w:val="000000"/>
              </w:rPr>
              <w:t>Monday, May 15</w:t>
            </w:r>
          </w:p>
        </w:tc>
        <w:tc>
          <w:tcPr>
            <w:tcW w:w="6326" w:type="dxa"/>
            <w:vAlign w:val="center"/>
          </w:tcPr>
          <w:p w:rsidR="00F37A8F" w:rsidRDefault="00F37A8F" w:rsidP="005A74DF">
            <w:r w:rsidRPr="00734E78">
              <w:rPr>
                <w:b/>
                <w:u w:val="single"/>
              </w:rPr>
              <w:t>Class Discussion:</w:t>
            </w:r>
            <w:r w:rsidRPr="00F37A8F">
              <w:br/>
              <w:t>Solution to case assignment</w:t>
            </w:r>
          </w:p>
          <w:p w:rsidR="00F37A8F" w:rsidRPr="00F37A8F" w:rsidRDefault="00F37A8F" w:rsidP="005A74DF">
            <w:pPr>
              <w:rPr>
                <w:b/>
                <w:u w:val="single"/>
              </w:rPr>
            </w:pPr>
          </w:p>
          <w:p w:rsidR="00F37A8F" w:rsidRPr="00452D1D" w:rsidRDefault="00F37A8F" w:rsidP="005A74DF">
            <w:pPr>
              <w:rPr>
                <w:b/>
                <w:u w:val="single"/>
              </w:rPr>
            </w:pPr>
            <w:r w:rsidRPr="00452D1D">
              <w:rPr>
                <w:b/>
                <w:u w:val="single"/>
              </w:rPr>
              <w:t>Case:</w:t>
            </w:r>
          </w:p>
          <w:p w:rsidR="00F37A8F" w:rsidRPr="00F37A8F" w:rsidRDefault="00F37A8F" w:rsidP="005A74DF">
            <w:pPr>
              <w:rPr>
                <w:u w:val="single"/>
              </w:rPr>
            </w:pPr>
            <w:r>
              <w:t>Response to be submitted at the beginning of class (multi)</w:t>
            </w:r>
          </w:p>
        </w:tc>
      </w:tr>
      <w:tr w:rsidR="006C793D" w:rsidRPr="00734E78" w:rsidTr="008E0257">
        <w:trPr>
          <w:cantSplit/>
          <w:trHeight w:val="598"/>
        </w:trPr>
        <w:tc>
          <w:tcPr>
            <w:tcW w:w="2138" w:type="dxa"/>
            <w:vAlign w:val="center"/>
          </w:tcPr>
          <w:p w:rsidR="006C793D" w:rsidRDefault="006C793D" w:rsidP="005A74DF">
            <w:pPr>
              <w:rPr>
                <w:snapToGrid w:val="0"/>
                <w:color w:val="000000"/>
              </w:rPr>
            </w:pPr>
            <w:r>
              <w:rPr>
                <w:snapToGrid w:val="0"/>
                <w:color w:val="000000"/>
              </w:rPr>
              <w:t>Friday, May 19</w:t>
            </w:r>
          </w:p>
        </w:tc>
        <w:tc>
          <w:tcPr>
            <w:tcW w:w="6326" w:type="dxa"/>
            <w:vAlign w:val="center"/>
          </w:tcPr>
          <w:p w:rsidR="00F37A8F" w:rsidRPr="00452D1D" w:rsidRDefault="00F37A8F" w:rsidP="005A74DF">
            <w:pPr>
              <w:rPr>
                <w:b/>
                <w:u w:val="single"/>
              </w:rPr>
            </w:pPr>
            <w:r w:rsidRPr="00452D1D">
              <w:rPr>
                <w:b/>
                <w:u w:val="single"/>
              </w:rPr>
              <w:t>Case:</w:t>
            </w:r>
          </w:p>
          <w:p w:rsidR="006C793D" w:rsidRPr="00452D1D" w:rsidRDefault="00F37A8F" w:rsidP="005A74DF">
            <w:pPr>
              <w:rPr>
                <w:b/>
                <w:u w:val="single"/>
              </w:rPr>
            </w:pPr>
            <w:r>
              <w:t>Distributed in class (multi)</w:t>
            </w:r>
          </w:p>
        </w:tc>
      </w:tr>
      <w:tr w:rsidR="006C793D" w:rsidRPr="00734E78" w:rsidTr="008E0257">
        <w:trPr>
          <w:cantSplit/>
          <w:trHeight w:val="598"/>
        </w:trPr>
        <w:tc>
          <w:tcPr>
            <w:tcW w:w="2138" w:type="dxa"/>
            <w:vAlign w:val="center"/>
          </w:tcPr>
          <w:p w:rsidR="006C793D" w:rsidRDefault="006C793D" w:rsidP="005A74DF">
            <w:pPr>
              <w:rPr>
                <w:snapToGrid w:val="0"/>
                <w:color w:val="000000"/>
              </w:rPr>
            </w:pPr>
            <w:r>
              <w:rPr>
                <w:snapToGrid w:val="0"/>
                <w:color w:val="000000"/>
              </w:rPr>
              <w:t>Monday, May 29</w:t>
            </w:r>
          </w:p>
        </w:tc>
        <w:tc>
          <w:tcPr>
            <w:tcW w:w="6326" w:type="dxa"/>
            <w:vAlign w:val="center"/>
          </w:tcPr>
          <w:p w:rsidR="00F37A8F" w:rsidRDefault="00F37A8F" w:rsidP="005A74DF">
            <w:r w:rsidRPr="00734E78">
              <w:rPr>
                <w:b/>
                <w:u w:val="single"/>
              </w:rPr>
              <w:t>Class Discussion:</w:t>
            </w:r>
            <w:r w:rsidRPr="00F37A8F">
              <w:br/>
              <w:t>Solution to case assignment</w:t>
            </w:r>
          </w:p>
          <w:p w:rsidR="00F37A8F" w:rsidRPr="00F37A8F" w:rsidRDefault="00F37A8F" w:rsidP="005A74DF">
            <w:pPr>
              <w:rPr>
                <w:b/>
                <w:u w:val="single"/>
              </w:rPr>
            </w:pPr>
          </w:p>
          <w:p w:rsidR="00F37A8F" w:rsidRPr="00452D1D" w:rsidRDefault="00F37A8F" w:rsidP="005A74DF">
            <w:pPr>
              <w:rPr>
                <w:b/>
                <w:u w:val="single"/>
              </w:rPr>
            </w:pPr>
            <w:r w:rsidRPr="00452D1D">
              <w:rPr>
                <w:b/>
                <w:u w:val="single"/>
              </w:rPr>
              <w:t>Case:</w:t>
            </w:r>
          </w:p>
          <w:p w:rsidR="006C793D" w:rsidRPr="00452D1D" w:rsidRDefault="00F37A8F" w:rsidP="005A74DF">
            <w:pPr>
              <w:rPr>
                <w:b/>
                <w:u w:val="single"/>
              </w:rPr>
            </w:pPr>
            <w:r>
              <w:t>Response to be submitted at the beginning of class (multi)</w:t>
            </w:r>
          </w:p>
        </w:tc>
      </w:tr>
      <w:tr w:rsidR="006C793D" w:rsidRPr="00734E78" w:rsidTr="008E0257">
        <w:trPr>
          <w:cantSplit/>
          <w:trHeight w:val="598"/>
        </w:trPr>
        <w:tc>
          <w:tcPr>
            <w:tcW w:w="2138" w:type="dxa"/>
            <w:vAlign w:val="center"/>
          </w:tcPr>
          <w:p w:rsidR="006C793D" w:rsidRDefault="00F37A8F" w:rsidP="005A74DF">
            <w:pPr>
              <w:rPr>
                <w:snapToGrid w:val="0"/>
                <w:color w:val="000000"/>
              </w:rPr>
            </w:pPr>
            <w:r>
              <w:rPr>
                <w:snapToGrid w:val="0"/>
                <w:color w:val="000000"/>
              </w:rPr>
              <w:t>Monday, June 5</w:t>
            </w:r>
          </w:p>
        </w:tc>
        <w:tc>
          <w:tcPr>
            <w:tcW w:w="6326" w:type="dxa"/>
            <w:vAlign w:val="center"/>
          </w:tcPr>
          <w:p w:rsidR="00F37A8F" w:rsidRPr="00452D1D" w:rsidRDefault="00F37A8F" w:rsidP="005A74DF">
            <w:pPr>
              <w:rPr>
                <w:b/>
                <w:u w:val="single"/>
              </w:rPr>
            </w:pPr>
            <w:r w:rsidRPr="00452D1D">
              <w:rPr>
                <w:b/>
                <w:u w:val="single"/>
              </w:rPr>
              <w:t>Case:</w:t>
            </w:r>
          </w:p>
          <w:p w:rsidR="006C793D" w:rsidRPr="00452D1D" w:rsidRDefault="00F37A8F" w:rsidP="005A74DF">
            <w:pPr>
              <w:rPr>
                <w:b/>
                <w:u w:val="single"/>
              </w:rPr>
            </w:pPr>
            <w:r>
              <w:t>Distributed in class (multi)</w:t>
            </w:r>
          </w:p>
        </w:tc>
      </w:tr>
      <w:tr w:rsidR="006C793D" w:rsidRPr="00734E78" w:rsidTr="008E0257">
        <w:trPr>
          <w:cantSplit/>
          <w:trHeight w:val="598"/>
        </w:trPr>
        <w:tc>
          <w:tcPr>
            <w:tcW w:w="2138" w:type="dxa"/>
            <w:vAlign w:val="center"/>
          </w:tcPr>
          <w:p w:rsidR="006C793D" w:rsidRDefault="00F37A8F" w:rsidP="005A74DF">
            <w:pPr>
              <w:rPr>
                <w:snapToGrid w:val="0"/>
                <w:color w:val="000000"/>
              </w:rPr>
            </w:pPr>
            <w:r>
              <w:rPr>
                <w:snapToGrid w:val="0"/>
                <w:color w:val="000000"/>
              </w:rPr>
              <w:t>Monday, June 12</w:t>
            </w:r>
          </w:p>
        </w:tc>
        <w:tc>
          <w:tcPr>
            <w:tcW w:w="6326" w:type="dxa"/>
            <w:vAlign w:val="center"/>
          </w:tcPr>
          <w:p w:rsidR="006C793D" w:rsidRPr="00F37A8F" w:rsidRDefault="00F37A8F" w:rsidP="005A74DF">
            <w:pPr>
              <w:rPr>
                <w:b/>
              </w:rPr>
            </w:pPr>
            <w:r>
              <w:rPr>
                <w:b/>
              </w:rPr>
              <w:t>No Class – Break Week</w:t>
            </w:r>
          </w:p>
        </w:tc>
      </w:tr>
      <w:tr w:rsidR="00F37A8F" w:rsidRPr="00734E78" w:rsidTr="008E0257">
        <w:trPr>
          <w:cantSplit/>
          <w:trHeight w:val="598"/>
        </w:trPr>
        <w:tc>
          <w:tcPr>
            <w:tcW w:w="2138" w:type="dxa"/>
            <w:vAlign w:val="center"/>
          </w:tcPr>
          <w:p w:rsidR="00F37A8F" w:rsidRPr="00734E78" w:rsidRDefault="00F37A8F" w:rsidP="005A74DF">
            <w:pPr>
              <w:rPr>
                <w:snapToGrid w:val="0"/>
                <w:color w:val="000000"/>
              </w:rPr>
            </w:pPr>
            <w:r>
              <w:rPr>
                <w:snapToGrid w:val="0"/>
                <w:color w:val="000000"/>
              </w:rPr>
              <w:t>Monday, June 19</w:t>
            </w:r>
          </w:p>
        </w:tc>
        <w:tc>
          <w:tcPr>
            <w:tcW w:w="6326" w:type="dxa"/>
            <w:vAlign w:val="center"/>
          </w:tcPr>
          <w:p w:rsidR="00F37A8F" w:rsidRDefault="00F37A8F" w:rsidP="005A74DF">
            <w:r w:rsidRPr="00734E78">
              <w:rPr>
                <w:b/>
                <w:u w:val="single"/>
              </w:rPr>
              <w:t>Class Discussion:</w:t>
            </w:r>
            <w:r w:rsidRPr="00F37A8F">
              <w:br/>
              <w:t>Solution to case assignment</w:t>
            </w:r>
          </w:p>
          <w:p w:rsidR="00F37A8F" w:rsidRPr="00F37A8F" w:rsidRDefault="00F37A8F" w:rsidP="005A74DF">
            <w:pPr>
              <w:rPr>
                <w:b/>
                <w:u w:val="single"/>
              </w:rPr>
            </w:pPr>
          </w:p>
          <w:p w:rsidR="00F37A8F" w:rsidRPr="00452D1D" w:rsidRDefault="00F37A8F" w:rsidP="005A74DF">
            <w:pPr>
              <w:rPr>
                <w:b/>
                <w:u w:val="single"/>
              </w:rPr>
            </w:pPr>
            <w:r w:rsidRPr="00452D1D">
              <w:rPr>
                <w:b/>
                <w:u w:val="single"/>
              </w:rPr>
              <w:t>Case:</w:t>
            </w:r>
          </w:p>
          <w:p w:rsidR="00F37A8F" w:rsidRPr="00734E78" w:rsidRDefault="00F37A8F" w:rsidP="005A74DF">
            <w:r>
              <w:t>Response to be submitted at the beginning of class (multi)</w:t>
            </w:r>
          </w:p>
        </w:tc>
      </w:tr>
      <w:tr w:rsidR="00A37E6B" w:rsidRPr="00734E78" w:rsidTr="008E0257">
        <w:trPr>
          <w:cantSplit/>
          <w:trHeight w:val="598"/>
        </w:trPr>
        <w:tc>
          <w:tcPr>
            <w:tcW w:w="2138" w:type="dxa"/>
            <w:vAlign w:val="center"/>
          </w:tcPr>
          <w:p w:rsidR="00A37E6B" w:rsidRPr="00734E78" w:rsidRDefault="00F37A8F" w:rsidP="005A74DF">
            <w:pPr>
              <w:rPr>
                <w:snapToGrid w:val="0"/>
                <w:color w:val="000000"/>
              </w:rPr>
            </w:pPr>
            <w:r>
              <w:rPr>
                <w:snapToGrid w:val="0"/>
                <w:color w:val="000000"/>
              </w:rPr>
              <w:t>Monday, June 26</w:t>
            </w:r>
          </w:p>
        </w:tc>
        <w:tc>
          <w:tcPr>
            <w:tcW w:w="6326" w:type="dxa"/>
            <w:vAlign w:val="center"/>
          </w:tcPr>
          <w:p w:rsidR="00F37A8F" w:rsidRPr="00452D1D" w:rsidRDefault="00F37A8F" w:rsidP="005A74DF">
            <w:pPr>
              <w:rPr>
                <w:b/>
                <w:u w:val="single"/>
              </w:rPr>
            </w:pPr>
            <w:r w:rsidRPr="00452D1D">
              <w:rPr>
                <w:b/>
                <w:u w:val="single"/>
              </w:rPr>
              <w:t>Case:</w:t>
            </w:r>
          </w:p>
          <w:p w:rsidR="00A37E6B" w:rsidRPr="00734E78" w:rsidRDefault="00F37A8F" w:rsidP="005A74DF">
            <w:r>
              <w:t>Distributed in class (multi)</w:t>
            </w:r>
          </w:p>
        </w:tc>
      </w:tr>
      <w:tr w:rsidR="00A37E6B" w:rsidRPr="00734E78" w:rsidTr="008E0257">
        <w:trPr>
          <w:cantSplit/>
          <w:trHeight w:val="1325"/>
        </w:trPr>
        <w:tc>
          <w:tcPr>
            <w:tcW w:w="2138" w:type="dxa"/>
            <w:vAlign w:val="center"/>
          </w:tcPr>
          <w:p w:rsidR="00A37E6B" w:rsidRPr="00734E78" w:rsidRDefault="00F37A8F" w:rsidP="005A74DF">
            <w:pPr>
              <w:rPr>
                <w:snapToGrid w:val="0"/>
                <w:color w:val="000000"/>
              </w:rPr>
            </w:pPr>
            <w:r>
              <w:rPr>
                <w:snapToGrid w:val="0"/>
                <w:color w:val="000000"/>
              </w:rPr>
              <w:t>Friday, June 30</w:t>
            </w:r>
          </w:p>
        </w:tc>
        <w:tc>
          <w:tcPr>
            <w:tcW w:w="6326" w:type="dxa"/>
            <w:vAlign w:val="center"/>
          </w:tcPr>
          <w:p w:rsidR="008E0257" w:rsidRPr="00452D1D" w:rsidRDefault="008E0257" w:rsidP="008E0257">
            <w:pPr>
              <w:rPr>
                <w:b/>
                <w:u w:val="single"/>
              </w:rPr>
            </w:pPr>
            <w:r w:rsidRPr="00452D1D">
              <w:rPr>
                <w:b/>
                <w:u w:val="single"/>
              </w:rPr>
              <w:t>Case:</w:t>
            </w:r>
          </w:p>
          <w:p w:rsidR="00A37E6B" w:rsidRPr="00734E78" w:rsidRDefault="008E0257" w:rsidP="008E0257">
            <w:pPr>
              <w:rPr>
                <w:snapToGrid w:val="0"/>
                <w:color w:val="000000"/>
              </w:rPr>
            </w:pPr>
            <w:r>
              <w:t>Distributed in class (multi)</w:t>
            </w:r>
          </w:p>
        </w:tc>
      </w:tr>
      <w:tr w:rsidR="00A37E6B" w:rsidRPr="00734E78" w:rsidTr="008E0257">
        <w:trPr>
          <w:cantSplit/>
          <w:trHeight w:val="534"/>
        </w:trPr>
        <w:tc>
          <w:tcPr>
            <w:tcW w:w="2138" w:type="dxa"/>
            <w:vAlign w:val="center"/>
          </w:tcPr>
          <w:p w:rsidR="00A37E6B" w:rsidRPr="00734E78" w:rsidRDefault="00F37A8F" w:rsidP="005A74DF">
            <w:pPr>
              <w:rPr>
                <w:snapToGrid w:val="0"/>
                <w:color w:val="000000"/>
              </w:rPr>
            </w:pPr>
            <w:r>
              <w:rPr>
                <w:snapToGrid w:val="0"/>
                <w:color w:val="000000"/>
              </w:rPr>
              <w:lastRenderedPageBreak/>
              <w:t>Monday, July 10</w:t>
            </w:r>
          </w:p>
        </w:tc>
        <w:tc>
          <w:tcPr>
            <w:tcW w:w="6326" w:type="dxa"/>
            <w:vAlign w:val="center"/>
          </w:tcPr>
          <w:p w:rsidR="008E0257" w:rsidRDefault="008E0257" w:rsidP="008E0257">
            <w:r w:rsidRPr="00734E78">
              <w:rPr>
                <w:b/>
                <w:u w:val="single"/>
              </w:rPr>
              <w:t>Class Discussion:</w:t>
            </w:r>
            <w:r w:rsidRPr="00F37A8F">
              <w:br/>
              <w:t>Solution to case assignment</w:t>
            </w:r>
          </w:p>
          <w:p w:rsidR="008E0257" w:rsidRPr="00F37A8F" w:rsidRDefault="008E0257" w:rsidP="008E0257">
            <w:pPr>
              <w:rPr>
                <w:b/>
                <w:u w:val="single"/>
              </w:rPr>
            </w:pPr>
          </w:p>
          <w:p w:rsidR="008E0257" w:rsidRPr="00452D1D" w:rsidRDefault="008E0257" w:rsidP="008E0257">
            <w:pPr>
              <w:rPr>
                <w:b/>
                <w:u w:val="single"/>
              </w:rPr>
            </w:pPr>
            <w:r w:rsidRPr="00452D1D">
              <w:rPr>
                <w:b/>
                <w:u w:val="single"/>
              </w:rPr>
              <w:t>Case:</w:t>
            </w:r>
          </w:p>
          <w:p w:rsidR="00A37E6B" w:rsidRPr="00734E78" w:rsidRDefault="008E0257" w:rsidP="008E0257">
            <w:pPr>
              <w:rPr>
                <w:snapToGrid w:val="0"/>
                <w:color w:val="000000"/>
              </w:rPr>
            </w:pPr>
            <w:r>
              <w:t>Response to be submitted at the beginning of class (comprehensive)</w:t>
            </w:r>
          </w:p>
        </w:tc>
      </w:tr>
      <w:tr w:rsidR="00B4248B" w:rsidRPr="00734E78" w:rsidTr="008E0257">
        <w:trPr>
          <w:cantSplit/>
          <w:trHeight w:val="534"/>
        </w:trPr>
        <w:tc>
          <w:tcPr>
            <w:tcW w:w="2138" w:type="dxa"/>
            <w:vAlign w:val="center"/>
          </w:tcPr>
          <w:p w:rsidR="00B4248B" w:rsidRDefault="00F37A8F" w:rsidP="005A74DF">
            <w:pPr>
              <w:rPr>
                <w:snapToGrid w:val="0"/>
                <w:color w:val="000000"/>
              </w:rPr>
            </w:pPr>
            <w:r>
              <w:rPr>
                <w:snapToGrid w:val="0"/>
                <w:color w:val="000000"/>
              </w:rPr>
              <w:t>Monday, July 17</w:t>
            </w:r>
          </w:p>
        </w:tc>
        <w:tc>
          <w:tcPr>
            <w:tcW w:w="6326" w:type="dxa"/>
            <w:vAlign w:val="center"/>
          </w:tcPr>
          <w:p w:rsidR="00F37A8F" w:rsidRPr="00452D1D" w:rsidRDefault="00F37A8F" w:rsidP="005A74DF">
            <w:pPr>
              <w:rPr>
                <w:b/>
                <w:u w:val="single"/>
              </w:rPr>
            </w:pPr>
            <w:r w:rsidRPr="00452D1D">
              <w:rPr>
                <w:b/>
                <w:u w:val="single"/>
              </w:rPr>
              <w:t>Case:</w:t>
            </w:r>
          </w:p>
          <w:p w:rsidR="00B4248B" w:rsidRPr="00452D1D" w:rsidRDefault="00F37A8F" w:rsidP="005A74DF">
            <w:pPr>
              <w:rPr>
                <w:b/>
                <w:u w:val="single"/>
              </w:rPr>
            </w:pPr>
            <w:r>
              <w:t>Distributed in class (multi)</w:t>
            </w:r>
          </w:p>
        </w:tc>
      </w:tr>
      <w:tr w:rsidR="00B4248B" w:rsidRPr="00734E78" w:rsidTr="008E0257">
        <w:trPr>
          <w:cantSplit/>
          <w:trHeight w:val="596"/>
        </w:trPr>
        <w:tc>
          <w:tcPr>
            <w:tcW w:w="2138" w:type="dxa"/>
            <w:vAlign w:val="center"/>
          </w:tcPr>
          <w:p w:rsidR="00B4248B" w:rsidRDefault="00F37A8F" w:rsidP="005A74DF">
            <w:pPr>
              <w:rPr>
                <w:snapToGrid w:val="0"/>
                <w:color w:val="000000"/>
              </w:rPr>
            </w:pPr>
            <w:r>
              <w:rPr>
                <w:snapToGrid w:val="0"/>
                <w:color w:val="000000"/>
              </w:rPr>
              <w:t>Monday, July 24</w:t>
            </w:r>
          </w:p>
        </w:tc>
        <w:tc>
          <w:tcPr>
            <w:tcW w:w="6326" w:type="dxa"/>
            <w:vAlign w:val="center"/>
          </w:tcPr>
          <w:p w:rsidR="00035600" w:rsidRPr="00452D1D" w:rsidRDefault="00035600" w:rsidP="00035600">
            <w:pPr>
              <w:rPr>
                <w:b/>
                <w:u w:val="single"/>
              </w:rPr>
            </w:pPr>
            <w:r w:rsidRPr="00452D1D">
              <w:rPr>
                <w:b/>
                <w:u w:val="single"/>
              </w:rPr>
              <w:t>Case:</w:t>
            </w:r>
          </w:p>
          <w:p w:rsidR="00B4248B" w:rsidRPr="00452D1D" w:rsidRDefault="00035600" w:rsidP="00035600">
            <w:pPr>
              <w:rPr>
                <w:b/>
                <w:u w:val="single"/>
              </w:rPr>
            </w:pPr>
            <w:r>
              <w:t>Distributed in class (multi)</w:t>
            </w:r>
          </w:p>
        </w:tc>
      </w:tr>
      <w:tr w:rsidR="00A37E6B" w:rsidRPr="00734E78" w:rsidTr="008E0257">
        <w:trPr>
          <w:cantSplit/>
          <w:trHeight w:val="241"/>
        </w:trPr>
        <w:tc>
          <w:tcPr>
            <w:tcW w:w="2138" w:type="dxa"/>
            <w:vAlign w:val="center"/>
          </w:tcPr>
          <w:p w:rsidR="00A37E6B" w:rsidRPr="00734E78" w:rsidRDefault="00A37E6B" w:rsidP="005A74DF">
            <w:pPr>
              <w:rPr>
                <w:snapToGrid w:val="0"/>
                <w:color w:val="000000"/>
              </w:rPr>
            </w:pPr>
          </w:p>
        </w:tc>
        <w:tc>
          <w:tcPr>
            <w:tcW w:w="6326" w:type="dxa"/>
            <w:vAlign w:val="center"/>
          </w:tcPr>
          <w:p w:rsidR="00A37E6B" w:rsidRPr="005A74DF" w:rsidRDefault="00A37E6B" w:rsidP="005A74DF">
            <w:pPr>
              <w:rPr>
                <w:b/>
                <w:snapToGrid w:val="0"/>
                <w:color w:val="000000"/>
              </w:rPr>
            </w:pPr>
            <w:r w:rsidRPr="00734E78">
              <w:rPr>
                <w:b/>
                <w:snapToGrid w:val="0"/>
                <w:color w:val="000000"/>
              </w:rPr>
              <w:t>Final Examination</w:t>
            </w:r>
            <w:r w:rsidR="00452D1D">
              <w:rPr>
                <w:b/>
                <w:snapToGrid w:val="0"/>
                <w:color w:val="000000"/>
              </w:rPr>
              <w:t xml:space="preserve"> – </w:t>
            </w:r>
            <w:r w:rsidR="00F37A8F">
              <w:rPr>
                <w:b/>
                <w:snapToGrid w:val="0"/>
                <w:color w:val="000000"/>
              </w:rPr>
              <w:t>TBD</w:t>
            </w:r>
          </w:p>
        </w:tc>
      </w:tr>
    </w:tbl>
    <w:p w:rsidR="00921BB4" w:rsidRPr="00734E78" w:rsidRDefault="00921BB4" w:rsidP="00921BB4">
      <w:pPr>
        <w:jc w:val="both"/>
      </w:pPr>
    </w:p>
    <w:sectPr w:rsidR="00921BB4" w:rsidRPr="00734E78" w:rsidSect="00BA04A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CA3" w:rsidRDefault="00070CA3">
      <w:r>
        <w:separator/>
      </w:r>
    </w:p>
  </w:endnote>
  <w:endnote w:type="continuationSeparator" w:id="0">
    <w:p w:rsidR="00070CA3" w:rsidRDefault="0007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8D1" w:rsidRDefault="00BB78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8D1" w:rsidRDefault="00BB78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8D1" w:rsidRDefault="00BB7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CA3" w:rsidRDefault="00070CA3">
      <w:r>
        <w:separator/>
      </w:r>
    </w:p>
  </w:footnote>
  <w:footnote w:type="continuationSeparator" w:id="0">
    <w:p w:rsidR="00070CA3" w:rsidRDefault="00070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8D1" w:rsidRDefault="00BB78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45" w:rsidRPr="00734E78" w:rsidRDefault="00FA202D" w:rsidP="00D27E45">
    <w:pPr>
      <w:pStyle w:val="Header"/>
      <w:tabs>
        <w:tab w:val="clear" w:pos="4320"/>
        <w:tab w:val="clear" w:pos="8640"/>
      </w:tabs>
      <w:jc w:val="center"/>
      <w:rPr>
        <w:rStyle w:val="PageNumber"/>
        <w:sz w:val="20"/>
      </w:rPr>
    </w:pPr>
    <w:r w:rsidRPr="00734E78">
      <w:rPr>
        <w:noProof/>
        <w:lang w:val="en-US"/>
      </w:rPr>
      <w:drawing>
        <wp:anchor distT="0" distB="0" distL="114300" distR="114300" simplePos="0" relativeHeight="251668480" behindDoc="1" locked="0" layoutInCell="1" allowOverlap="1" wp14:anchorId="5E3571B8" wp14:editId="4358987A">
          <wp:simplePos x="0" y="0"/>
          <wp:positionH relativeFrom="column">
            <wp:posOffset>4693920</wp:posOffset>
          </wp:positionH>
          <wp:positionV relativeFrom="paragraph">
            <wp:posOffset>-289560</wp:posOffset>
          </wp:positionV>
          <wp:extent cx="1924050" cy="638175"/>
          <wp:effectExtent l="0" t="0" r="0" b="9525"/>
          <wp:wrapTight wrapText="bothSides">
            <wp:wrapPolygon edited="0">
              <wp:start x="0" y="0"/>
              <wp:lineTo x="0" y="21278"/>
              <wp:lineTo x="21386" y="21278"/>
              <wp:lineTo x="21386" y="0"/>
              <wp:lineTo x="0" y="0"/>
            </wp:wrapPolygon>
          </wp:wrapTight>
          <wp:docPr id="22" name="Picture 2" descr="new degroo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degroo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38175"/>
                  </a:xfrm>
                  <a:prstGeom prst="rect">
                    <a:avLst/>
                  </a:prstGeom>
                  <a:noFill/>
                  <a:ln>
                    <a:noFill/>
                  </a:ln>
                </pic:spPr>
              </pic:pic>
            </a:graphicData>
          </a:graphic>
        </wp:anchor>
      </w:drawing>
    </w:r>
    <w:r w:rsidRPr="00734E78">
      <w:rPr>
        <w:noProof/>
        <w:lang w:val="en-US"/>
      </w:rPr>
      <w:drawing>
        <wp:anchor distT="0" distB="0" distL="114300" distR="114300" simplePos="0" relativeHeight="251664384" behindDoc="1" locked="0" layoutInCell="1" allowOverlap="1" wp14:anchorId="38DE6B18" wp14:editId="47BF4B57">
          <wp:simplePos x="0" y="0"/>
          <wp:positionH relativeFrom="column">
            <wp:posOffset>-166370</wp:posOffset>
          </wp:positionH>
          <wp:positionV relativeFrom="paragraph">
            <wp:posOffset>-289560</wp:posOffset>
          </wp:positionV>
          <wp:extent cx="1390650" cy="762000"/>
          <wp:effectExtent l="0" t="0" r="0" b="0"/>
          <wp:wrapTight wrapText="bothSides">
            <wp:wrapPolygon edited="0">
              <wp:start x="0" y="0"/>
              <wp:lineTo x="0" y="21060"/>
              <wp:lineTo x="21304" y="21060"/>
              <wp:lineTo x="21304" y="0"/>
              <wp:lineTo x="0" y="0"/>
            </wp:wrapPolygon>
          </wp:wrapTight>
          <wp:docPr id="21" name="Picture 1" descr="Mac maro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maroo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762000"/>
                  </a:xfrm>
                  <a:prstGeom prst="rect">
                    <a:avLst/>
                  </a:prstGeom>
                  <a:noFill/>
                  <a:ln>
                    <a:noFill/>
                  </a:ln>
                </pic:spPr>
              </pic:pic>
            </a:graphicData>
          </a:graphic>
        </wp:anchor>
      </w:drawing>
    </w:r>
    <w:r w:rsidR="00734E78" w:rsidRPr="00734E78">
      <w:rPr>
        <w:sz w:val="20"/>
        <w:lang w:val="en-US"/>
      </w:rPr>
      <w:t>DPA</w:t>
    </w:r>
    <w:r w:rsidR="00452D1D">
      <w:rPr>
        <w:sz w:val="20"/>
        <w:lang w:val="en-US"/>
      </w:rPr>
      <w:t xml:space="preserve"> </w:t>
    </w:r>
    <w:r w:rsidR="00734E78" w:rsidRPr="00734E78">
      <w:rPr>
        <w:sz w:val="20"/>
        <w:lang w:val="en-US"/>
      </w:rPr>
      <w:t>704</w:t>
    </w:r>
    <w:r w:rsidR="00D27E45" w:rsidRPr="00734E78">
      <w:rPr>
        <w:sz w:val="20"/>
        <w:lang w:val="en-US"/>
      </w:rPr>
      <w:t>, Summer 201</w:t>
    </w:r>
    <w:r w:rsidR="00EF318A">
      <w:rPr>
        <w:sz w:val="20"/>
        <w:lang w:val="en-US"/>
      </w:rPr>
      <w:t>7</w:t>
    </w:r>
    <w:r w:rsidR="00D27E45" w:rsidRPr="00734E78">
      <w:rPr>
        <w:sz w:val="20"/>
        <w:lang w:val="en-US"/>
      </w:rPr>
      <w:t xml:space="preserve"> </w:t>
    </w:r>
    <w:r w:rsidR="00D27E45" w:rsidRPr="00734E78">
      <w:rPr>
        <w:rStyle w:val="PageNumber"/>
        <w:sz w:val="20"/>
      </w:rPr>
      <w:t xml:space="preserve">- Page </w:t>
    </w:r>
    <w:r w:rsidR="00127AD7" w:rsidRPr="00734E78">
      <w:rPr>
        <w:rStyle w:val="PageNumber"/>
        <w:sz w:val="20"/>
      </w:rPr>
      <w:fldChar w:fldCharType="begin"/>
    </w:r>
    <w:r w:rsidR="00D27E45" w:rsidRPr="00734E78">
      <w:rPr>
        <w:rStyle w:val="PageNumber"/>
        <w:sz w:val="20"/>
      </w:rPr>
      <w:instrText xml:space="preserve"> PAGE  \* Arabic  \* MERGEFORMAT </w:instrText>
    </w:r>
    <w:r w:rsidR="00127AD7" w:rsidRPr="00734E78">
      <w:rPr>
        <w:rStyle w:val="PageNumber"/>
        <w:sz w:val="20"/>
      </w:rPr>
      <w:fldChar w:fldCharType="separate"/>
    </w:r>
    <w:r w:rsidR="007B141E">
      <w:rPr>
        <w:rStyle w:val="PageNumber"/>
        <w:noProof/>
        <w:sz w:val="20"/>
      </w:rPr>
      <w:t>8</w:t>
    </w:r>
    <w:r w:rsidR="00127AD7" w:rsidRPr="00734E78">
      <w:rPr>
        <w:rStyle w:val="PageNumber"/>
        <w:sz w:val="20"/>
      </w:rPr>
      <w:fldChar w:fldCharType="end"/>
    </w:r>
    <w:r w:rsidR="00D27E45" w:rsidRPr="00734E78">
      <w:rPr>
        <w:rStyle w:val="PageNumber"/>
        <w:sz w:val="20"/>
      </w:rPr>
      <w:t xml:space="preserve"> of </w:t>
    </w:r>
    <w:fldSimple w:instr=" NUMPAGES  \* Arabic  \* MERGEFORMAT ">
      <w:r w:rsidR="007B141E" w:rsidRPr="007B141E">
        <w:rPr>
          <w:rStyle w:val="PageNumber"/>
          <w:noProof/>
          <w:sz w:val="20"/>
        </w:rPr>
        <w:t>9</w:t>
      </w:r>
    </w:fldSimple>
  </w:p>
  <w:p w:rsidR="00B015BA" w:rsidRPr="00734E78" w:rsidRDefault="00B015BA" w:rsidP="00D27E45">
    <w:pPr>
      <w:pStyle w:val="Header"/>
      <w:rPr>
        <w:rStyle w:val="PageNumber"/>
        <w:lang w:val="en-US"/>
      </w:rPr>
    </w:pPr>
  </w:p>
  <w:p w:rsidR="00D27E45" w:rsidRDefault="00D27E45" w:rsidP="00D27E45">
    <w:pPr>
      <w:pStyle w:val="Header"/>
      <w:rPr>
        <w:rStyle w:val="PageNumber"/>
        <w:lang w:val="en-US"/>
      </w:rPr>
    </w:pPr>
  </w:p>
  <w:p w:rsidR="00D27E45" w:rsidRPr="00D27E45" w:rsidRDefault="00D27E45" w:rsidP="00D27E45">
    <w:pPr>
      <w:pStyle w:val="Header"/>
      <w:rPr>
        <w:rStyle w:val="PageNumbe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8D1" w:rsidRDefault="00BB78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2C27"/>
    <w:multiLevelType w:val="hybridMultilevel"/>
    <w:tmpl w:val="31DC1E92"/>
    <w:lvl w:ilvl="0" w:tplc="20E2E6FC">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4555D50"/>
    <w:multiLevelType w:val="hybridMultilevel"/>
    <w:tmpl w:val="275673BC"/>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FE346B"/>
    <w:multiLevelType w:val="hybridMultilevel"/>
    <w:tmpl w:val="417CAAFE"/>
    <w:lvl w:ilvl="0" w:tplc="10090001">
      <w:start w:val="1"/>
      <w:numFmt w:val="bullet"/>
      <w:lvlText w:val=""/>
      <w:lvlJc w:val="left"/>
      <w:pPr>
        <w:tabs>
          <w:tab w:val="num" w:pos="1440"/>
        </w:tabs>
        <w:ind w:left="144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A402B"/>
    <w:multiLevelType w:val="singleLevel"/>
    <w:tmpl w:val="EDDE06F8"/>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7C82553"/>
    <w:multiLevelType w:val="hybridMultilevel"/>
    <w:tmpl w:val="16F621EA"/>
    <w:lvl w:ilvl="0" w:tplc="4412ECBC">
      <w:start w:val="1"/>
      <w:numFmt w:val="decimal"/>
      <w:lvlText w:val="%1."/>
      <w:lvlJc w:val="left"/>
      <w:pPr>
        <w:tabs>
          <w:tab w:val="num" w:pos="720"/>
        </w:tabs>
        <w:ind w:left="720" w:hanging="360"/>
      </w:pPr>
    </w:lvl>
    <w:lvl w:ilvl="1" w:tplc="8B141556" w:tentative="1">
      <w:start w:val="1"/>
      <w:numFmt w:val="lowerLetter"/>
      <w:lvlText w:val="%2."/>
      <w:lvlJc w:val="left"/>
      <w:pPr>
        <w:tabs>
          <w:tab w:val="num" w:pos="1440"/>
        </w:tabs>
        <w:ind w:left="1440" w:hanging="360"/>
      </w:pPr>
    </w:lvl>
    <w:lvl w:ilvl="2" w:tplc="F2C61BC8" w:tentative="1">
      <w:start w:val="1"/>
      <w:numFmt w:val="lowerRoman"/>
      <w:lvlText w:val="%3."/>
      <w:lvlJc w:val="right"/>
      <w:pPr>
        <w:tabs>
          <w:tab w:val="num" w:pos="2160"/>
        </w:tabs>
        <w:ind w:left="2160" w:hanging="180"/>
      </w:pPr>
    </w:lvl>
    <w:lvl w:ilvl="3" w:tplc="170C8A44" w:tentative="1">
      <w:start w:val="1"/>
      <w:numFmt w:val="decimal"/>
      <w:lvlText w:val="%4."/>
      <w:lvlJc w:val="left"/>
      <w:pPr>
        <w:tabs>
          <w:tab w:val="num" w:pos="2880"/>
        </w:tabs>
        <w:ind w:left="2880" w:hanging="360"/>
      </w:pPr>
    </w:lvl>
    <w:lvl w:ilvl="4" w:tplc="B39C1F8E" w:tentative="1">
      <w:start w:val="1"/>
      <w:numFmt w:val="lowerLetter"/>
      <w:lvlText w:val="%5."/>
      <w:lvlJc w:val="left"/>
      <w:pPr>
        <w:tabs>
          <w:tab w:val="num" w:pos="3600"/>
        </w:tabs>
        <w:ind w:left="3600" w:hanging="360"/>
      </w:pPr>
    </w:lvl>
    <w:lvl w:ilvl="5" w:tplc="F788C71A" w:tentative="1">
      <w:start w:val="1"/>
      <w:numFmt w:val="lowerRoman"/>
      <w:lvlText w:val="%6."/>
      <w:lvlJc w:val="right"/>
      <w:pPr>
        <w:tabs>
          <w:tab w:val="num" w:pos="4320"/>
        </w:tabs>
        <w:ind w:left="4320" w:hanging="180"/>
      </w:pPr>
    </w:lvl>
    <w:lvl w:ilvl="6" w:tplc="B37AE58C" w:tentative="1">
      <w:start w:val="1"/>
      <w:numFmt w:val="decimal"/>
      <w:lvlText w:val="%7."/>
      <w:lvlJc w:val="left"/>
      <w:pPr>
        <w:tabs>
          <w:tab w:val="num" w:pos="5040"/>
        </w:tabs>
        <w:ind w:left="5040" w:hanging="360"/>
      </w:pPr>
    </w:lvl>
    <w:lvl w:ilvl="7" w:tplc="EDEC2EB6" w:tentative="1">
      <w:start w:val="1"/>
      <w:numFmt w:val="lowerLetter"/>
      <w:lvlText w:val="%8."/>
      <w:lvlJc w:val="left"/>
      <w:pPr>
        <w:tabs>
          <w:tab w:val="num" w:pos="5760"/>
        </w:tabs>
        <w:ind w:left="5760" w:hanging="360"/>
      </w:pPr>
    </w:lvl>
    <w:lvl w:ilvl="8" w:tplc="57749938" w:tentative="1">
      <w:start w:val="1"/>
      <w:numFmt w:val="lowerRoman"/>
      <w:lvlText w:val="%9."/>
      <w:lvlJc w:val="right"/>
      <w:pPr>
        <w:tabs>
          <w:tab w:val="num" w:pos="6480"/>
        </w:tabs>
        <w:ind w:left="6480" w:hanging="180"/>
      </w:pPr>
    </w:lvl>
  </w:abstractNum>
  <w:abstractNum w:abstractNumId="5" w15:restartNumberingAfterBreak="0">
    <w:nsid w:val="0C485E94"/>
    <w:multiLevelType w:val="hybridMultilevel"/>
    <w:tmpl w:val="B404ABD0"/>
    <w:lvl w:ilvl="0" w:tplc="DF626F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81ED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A34D8F"/>
    <w:multiLevelType w:val="singleLevel"/>
    <w:tmpl w:val="EDDE06F8"/>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F6703F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426898"/>
    <w:multiLevelType w:val="hybridMultilevel"/>
    <w:tmpl w:val="C09A63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9EA4D9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8E4C8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3C2657"/>
    <w:multiLevelType w:val="multilevel"/>
    <w:tmpl w:val="16F621EA"/>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24766EDC"/>
    <w:multiLevelType w:val="hybridMultilevel"/>
    <w:tmpl w:val="C05615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84521B5"/>
    <w:multiLevelType w:val="hybridMultilevel"/>
    <w:tmpl w:val="843EC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B2852A0"/>
    <w:multiLevelType w:val="multilevel"/>
    <w:tmpl w:val="B602E8E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E23236C"/>
    <w:multiLevelType w:val="hybridMultilevel"/>
    <w:tmpl w:val="48A0849A"/>
    <w:lvl w:ilvl="0" w:tplc="04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2E7A2954"/>
    <w:multiLevelType w:val="hybridMultilevel"/>
    <w:tmpl w:val="AE907078"/>
    <w:lvl w:ilvl="0" w:tplc="282A45F8">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EE952E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114025D"/>
    <w:multiLevelType w:val="hybridMultilevel"/>
    <w:tmpl w:val="F4BEB2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21A4B2E"/>
    <w:multiLevelType w:val="hybridMultilevel"/>
    <w:tmpl w:val="B602E8E2"/>
    <w:lvl w:ilvl="0" w:tplc="97A63792">
      <w:start w:val="1"/>
      <w:numFmt w:val="decimal"/>
      <w:lvlText w:val="%1."/>
      <w:lvlJc w:val="left"/>
      <w:pPr>
        <w:tabs>
          <w:tab w:val="num" w:pos="1080"/>
        </w:tabs>
        <w:ind w:left="1080" w:hanging="360"/>
      </w:pPr>
    </w:lvl>
    <w:lvl w:ilvl="1" w:tplc="5C5A6DC6" w:tentative="1">
      <w:start w:val="1"/>
      <w:numFmt w:val="lowerLetter"/>
      <w:lvlText w:val="%2."/>
      <w:lvlJc w:val="left"/>
      <w:pPr>
        <w:tabs>
          <w:tab w:val="num" w:pos="1800"/>
        </w:tabs>
        <w:ind w:left="1800" w:hanging="360"/>
      </w:pPr>
    </w:lvl>
    <w:lvl w:ilvl="2" w:tplc="9FFCF1F4" w:tentative="1">
      <w:start w:val="1"/>
      <w:numFmt w:val="lowerRoman"/>
      <w:lvlText w:val="%3."/>
      <w:lvlJc w:val="right"/>
      <w:pPr>
        <w:tabs>
          <w:tab w:val="num" w:pos="2520"/>
        </w:tabs>
        <w:ind w:left="2520" w:hanging="180"/>
      </w:pPr>
    </w:lvl>
    <w:lvl w:ilvl="3" w:tplc="A6A80046" w:tentative="1">
      <w:start w:val="1"/>
      <w:numFmt w:val="decimal"/>
      <w:lvlText w:val="%4."/>
      <w:lvlJc w:val="left"/>
      <w:pPr>
        <w:tabs>
          <w:tab w:val="num" w:pos="3240"/>
        </w:tabs>
        <w:ind w:left="3240" w:hanging="360"/>
      </w:pPr>
    </w:lvl>
    <w:lvl w:ilvl="4" w:tplc="C45805A0" w:tentative="1">
      <w:start w:val="1"/>
      <w:numFmt w:val="lowerLetter"/>
      <w:lvlText w:val="%5."/>
      <w:lvlJc w:val="left"/>
      <w:pPr>
        <w:tabs>
          <w:tab w:val="num" w:pos="3960"/>
        </w:tabs>
        <w:ind w:left="3960" w:hanging="360"/>
      </w:pPr>
    </w:lvl>
    <w:lvl w:ilvl="5" w:tplc="4C220D78" w:tentative="1">
      <w:start w:val="1"/>
      <w:numFmt w:val="lowerRoman"/>
      <w:lvlText w:val="%6."/>
      <w:lvlJc w:val="right"/>
      <w:pPr>
        <w:tabs>
          <w:tab w:val="num" w:pos="4680"/>
        </w:tabs>
        <w:ind w:left="4680" w:hanging="180"/>
      </w:pPr>
    </w:lvl>
    <w:lvl w:ilvl="6" w:tplc="2C725F7E" w:tentative="1">
      <w:start w:val="1"/>
      <w:numFmt w:val="decimal"/>
      <w:lvlText w:val="%7."/>
      <w:lvlJc w:val="left"/>
      <w:pPr>
        <w:tabs>
          <w:tab w:val="num" w:pos="5400"/>
        </w:tabs>
        <w:ind w:left="5400" w:hanging="360"/>
      </w:pPr>
    </w:lvl>
    <w:lvl w:ilvl="7" w:tplc="0234C16A" w:tentative="1">
      <w:start w:val="1"/>
      <w:numFmt w:val="lowerLetter"/>
      <w:lvlText w:val="%8."/>
      <w:lvlJc w:val="left"/>
      <w:pPr>
        <w:tabs>
          <w:tab w:val="num" w:pos="6120"/>
        </w:tabs>
        <w:ind w:left="6120" w:hanging="360"/>
      </w:pPr>
    </w:lvl>
    <w:lvl w:ilvl="8" w:tplc="A52C08BC" w:tentative="1">
      <w:start w:val="1"/>
      <w:numFmt w:val="lowerRoman"/>
      <w:lvlText w:val="%9."/>
      <w:lvlJc w:val="right"/>
      <w:pPr>
        <w:tabs>
          <w:tab w:val="num" w:pos="6840"/>
        </w:tabs>
        <w:ind w:left="6840" w:hanging="180"/>
      </w:pPr>
    </w:lvl>
  </w:abstractNum>
  <w:abstractNum w:abstractNumId="21" w15:restartNumberingAfterBreak="0">
    <w:nsid w:val="34E329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6B7514F"/>
    <w:multiLevelType w:val="hybridMultilevel"/>
    <w:tmpl w:val="9A72A6A4"/>
    <w:lvl w:ilvl="0" w:tplc="B4943E60">
      <w:start w:val="1"/>
      <w:numFmt w:val="decimal"/>
      <w:lvlText w:val="%1."/>
      <w:lvlJc w:val="left"/>
      <w:pPr>
        <w:tabs>
          <w:tab w:val="num" w:pos="720"/>
        </w:tabs>
        <w:ind w:left="720" w:hanging="360"/>
      </w:pPr>
      <w:rPr>
        <w:rFonts w:hint="default"/>
      </w:rPr>
    </w:lvl>
    <w:lvl w:ilvl="1" w:tplc="56080702" w:tentative="1">
      <w:start w:val="1"/>
      <w:numFmt w:val="lowerLetter"/>
      <w:lvlText w:val="%2."/>
      <w:lvlJc w:val="left"/>
      <w:pPr>
        <w:tabs>
          <w:tab w:val="num" w:pos="1440"/>
        </w:tabs>
        <w:ind w:left="1440" w:hanging="360"/>
      </w:pPr>
    </w:lvl>
    <w:lvl w:ilvl="2" w:tplc="335CD252" w:tentative="1">
      <w:start w:val="1"/>
      <w:numFmt w:val="lowerRoman"/>
      <w:lvlText w:val="%3."/>
      <w:lvlJc w:val="right"/>
      <w:pPr>
        <w:tabs>
          <w:tab w:val="num" w:pos="2160"/>
        </w:tabs>
        <w:ind w:left="2160" w:hanging="180"/>
      </w:pPr>
    </w:lvl>
    <w:lvl w:ilvl="3" w:tplc="1E5E8716" w:tentative="1">
      <w:start w:val="1"/>
      <w:numFmt w:val="decimal"/>
      <w:lvlText w:val="%4."/>
      <w:lvlJc w:val="left"/>
      <w:pPr>
        <w:tabs>
          <w:tab w:val="num" w:pos="2880"/>
        </w:tabs>
        <w:ind w:left="2880" w:hanging="360"/>
      </w:pPr>
    </w:lvl>
    <w:lvl w:ilvl="4" w:tplc="E4B2418C" w:tentative="1">
      <w:start w:val="1"/>
      <w:numFmt w:val="lowerLetter"/>
      <w:lvlText w:val="%5."/>
      <w:lvlJc w:val="left"/>
      <w:pPr>
        <w:tabs>
          <w:tab w:val="num" w:pos="3600"/>
        </w:tabs>
        <w:ind w:left="3600" w:hanging="360"/>
      </w:pPr>
    </w:lvl>
    <w:lvl w:ilvl="5" w:tplc="E378F920" w:tentative="1">
      <w:start w:val="1"/>
      <w:numFmt w:val="lowerRoman"/>
      <w:lvlText w:val="%6."/>
      <w:lvlJc w:val="right"/>
      <w:pPr>
        <w:tabs>
          <w:tab w:val="num" w:pos="4320"/>
        </w:tabs>
        <w:ind w:left="4320" w:hanging="180"/>
      </w:pPr>
    </w:lvl>
    <w:lvl w:ilvl="6" w:tplc="CE0E7D86" w:tentative="1">
      <w:start w:val="1"/>
      <w:numFmt w:val="decimal"/>
      <w:lvlText w:val="%7."/>
      <w:lvlJc w:val="left"/>
      <w:pPr>
        <w:tabs>
          <w:tab w:val="num" w:pos="5040"/>
        </w:tabs>
        <w:ind w:left="5040" w:hanging="360"/>
      </w:pPr>
    </w:lvl>
    <w:lvl w:ilvl="7" w:tplc="0FDCEADA" w:tentative="1">
      <w:start w:val="1"/>
      <w:numFmt w:val="lowerLetter"/>
      <w:lvlText w:val="%8."/>
      <w:lvlJc w:val="left"/>
      <w:pPr>
        <w:tabs>
          <w:tab w:val="num" w:pos="5760"/>
        </w:tabs>
        <w:ind w:left="5760" w:hanging="360"/>
      </w:pPr>
    </w:lvl>
    <w:lvl w:ilvl="8" w:tplc="42E6E584" w:tentative="1">
      <w:start w:val="1"/>
      <w:numFmt w:val="lowerRoman"/>
      <w:lvlText w:val="%9."/>
      <w:lvlJc w:val="right"/>
      <w:pPr>
        <w:tabs>
          <w:tab w:val="num" w:pos="6480"/>
        </w:tabs>
        <w:ind w:left="6480" w:hanging="180"/>
      </w:pPr>
    </w:lvl>
  </w:abstractNum>
  <w:abstractNum w:abstractNumId="23" w15:restartNumberingAfterBreak="0">
    <w:nsid w:val="37EE691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81951CB"/>
    <w:multiLevelType w:val="hybridMultilevel"/>
    <w:tmpl w:val="0024E240"/>
    <w:lvl w:ilvl="0" w:tplc="EE9097FC">
      <w:start w:val="1"/>
      <w:numFmt w:val="bullet"/>
      <w:lvlText w:val=""/>
      <w:lvlJc w:val="left"/>
      <w:pPr>
        <w:tabs>
          <w:tab w:val="num" w:pos="1440"/>
        </w:tabs>
        <w:ind w:left="1440" w:hanging="360"/>
      </w:pPr>
      <w:rPr>
        <w:rFonts w:ascii="Wingdings" w:hAnsi="Wingdings"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770D6F"/>
    <w:multiLevelType w:val="hybridMultilevel"/>
    <w:tmpl w:val="05980B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C3D3982"/>
    <w:multiLevelType w:val="singleLevel"/>
    <w:tmpl w:val="8DE8844A"/>
    <w:lvl w:ilvl="0">
      <w:start w:val="1"/>
      <w:numFmt w:val="bullet"/>
      <w:lvlText w:val=""/>
      <w:lvlJc w:val="left"/>
      <w:pPr>
        <w:tabs>
          <w:tab w:val="num" w:pos="340"/>
        </w:tabs>
        <w:ind w:left="340" w:hanging="340"/>
      </w:pPr>
      <w:rPr>
        <w:rFonts w:ascii="Symbol" w:hAnsi="Symbol" w:hint="default"/>
        <w:color w:val="auto"/>
        <w:sz w:val="22"/>
      </w:rPr>
    </w:lvl>
  </w:abstractNum>
  <w:abstractNum w:abstractNumId="27" w15:restartNumberingAfterBreak="0">
    <w:nsid w:val="3CE26CCA"/>
    <w:multiLevelType w:val="hybridMultilevel"/>
    <w:tmpl w:val="86341D94"/>
    <w:lvl w:ilvl="0" w:tplc="6C9E84C8">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DA2219A"/>
    <w:multiLevelType w:val="hybridMultilevel"/>
    <w:tmpl w:val="AB92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AD552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0D973C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8A81005"/>
    <w:multiLevelType w:val="singleLevel"/>
    <w:tmpl w:val="DCF2E8B2"/>
    <w:lvl w:ilvl="0">
      <w:start w:val="1"/>
      <w:numFmt w:val="bullet"/>
      <w:lvlText w:val=""/>
      <w:lvlJc w:val="left"/>
      <w:pPr>
        <w:tabs>
          <w:tab w:val="num" w:pos="340"/>
        </w:tabs>
        <w:ind w:left="340" w:hanging="340"/>
      </w:pPr>
      <w:rPr>
        <w:rFonts w:ascii="Symbol" w:hAnsi="Symbol" w:hint="default"/>
        <w:color w:val="auto"/>
        <w:sz w:val="22"/>
      </w:rPr>
    </w:lvl>
  </w:abstractNum>
  <w:abstractNum w:abstractNumId="32" w15:restartNumberingAfterBreak="0">
    <w:nsid w:val="48AE0CB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C215EAB"/>
    <w:multiLevelType w:val="hybridMultilevel"/>
    <w:tmpl w:val="AE545DB0"/>
    <w:lvl w:ilvl="0" w:tplc="8188DB64">
      <w:start w:val="1"/>
      <w:numFmt w:val="bullet"/>
      <w:lvlText w:val=""/>
      <w:lvlJc w:val="left"/>
      <w:pPr>
        <w:tabs>
          <w:tab w:val="num" w:pos="360"/>
        </w:tabs>
        <w:ind w:left="360" w:hanging="360"/>
      </w:pPr>
      <w:rPr>
        <w:rFonts w:ascii="Wingdings" w:hAnsi="Wingdings" w:hint="default"/>
      </w:rPr>
    </w:lvl>
    <w:lvl w:ilvl="1" w:tplc="07F49654" w:tentative="1">
      <w:start w:val="1"/>
      <w:numFmt w:val="lowerLetter"/>
      <w:lvlText w:val="%2."/>
      <w:lvlJc w:val="left"/>
      <w:pPr>
        <w:tabs>
          <w:tab w:val="num" w:pos="1020"/>
        </w:tabs>
        <w:ind w:left="1020" w:hanging="360"/>
      </w:pPr>
    </w:lvl>
    <w:lvl w:ilvl="2" w:tplc="7B587540" w:tentative="1">
      <w:start w:val="1"/>
      <w:numFmt w:val="lowerRoman"/>
      <w:lvlText w:val="%3."/>
      <w:lvlJc w:val="right"/>
      <w:pPr>
        <w:tabs>
          <w:tab w:val="num" w:pos="1740"/>
        </w:tabs>
        <w:ind w:left="1740" w:hanging="180"/>
      </w:pPr>
    </w:lvl>
    <w:lvl w:ilvl="3" w:tplc="B16AE4A4" w:tentative="1">
      <w:start w:val="1"/>
      <w:numFmt w:val="decimal"/>
      <w:lvlText w:val="%4."/>
      <w:lvlJc w:val="left"/>
      <w:pPr>
        <w:tabs>
          <w:tab w:val="num" w:pos="2460"/>
        </w:tabs>
        <w:ind w:left="2460" w:hanging="360"/>
      </w:pPr>
    </w:lvl>
    <w:lvl w:ilvl="4" w:tplc="24AAF524" w:tentative="1">
      <w:start w:val="1"/>
      <w:numFmt w:val="lowerLetter"/>
      <w:lvlText w:val="%5."/>
      <w:lvlJc w:val="left"/>
      <w:pPr>
        <w:tabs>
          <w:tab w:val="num" w:pos="3180"/>
        </w:tabs>
        <w:ind w:left="3180" w:hanging="360"/>
      </w:pPr>
    </w:lvl>
    <w:lvl w:ilvl="5" w:tplc="F306DC8A" w:tentative="1">
      <w:start w:val="1"/>
      <w:numFmt w:val="lowerRoman"/>
      <w:lvlText w:val="%6."/>
      <w:lvlJc w:val="right"/>
      <w:pPr>
        <w:tabs>
          <w:tab w:val="num" w:pos="3900"/>
        </w:tabs>
        <w:ind w:left="3900" w:hanging="180"/>
      </w:pPr>
    </w:lvl>
    <w:lvl w:ilvl="6" w:tplc="5DDC1DAE" w:tentative="1">
      <w:start w:val="1"/>
      <w:numFmt w:val="decimal"/>
      <w:lvlText w:val="%7."/>
      <w:lvlJc w:val="left"/>
      <w:pPr>
        <w:tabs>
          <w:tab w:val="num" w:pos="4620"/>
        </w:tabs>
        <w:ind w:left="4620" w:hanging="360"/>
      </w:pPr>
    </w:lvl>
    <w:lvl w:ilvl="7" w:tplc="0436E942" w:tentative="1">
      <w:start w:val="1"/>
      <w:numFmt w:val="lowerLetter"/>
      <w:lvlText w:val="%8."/>
      <w:lvlJc w:val="left"/>
      <w:pPr>
        <w:tabs>
          <w:tab w:val="num" w:pos="5340"/>
        </w:tabs>
        <w:ind w:left="5340" w:hanging="360"/>
      </w:pPr>
    </w:lvl>
    <w:lvl w:ilvl="8" w:tplc="3EE8A4D2" w:tentative="1">
      <w:start w:val="1"/>
      <w:numFmt w:val="lowerRoman"/>
      <w:lvlText w:val="%9."/>
      <w:lvlJc w:val="right"/>
      <w:pPr>
        <w:tabs>
          <w:tab w:val="num" w:pos="6060"/>
        </w:tabs>
        <w:ind w:left="6060" w:hanging="180"/>
      </w:pPr>
    </w:lvl>
  </w:abstractNum>
  <w:abstractNum w:abstractNumId="34" w15:restartNumberingAfterBreak="0">
    <w:nsid w:val="4D365E87"/>
    <w:multiLevelType w:val="hybridMultilevel"/>
    <w:tmpl w:val="16F621EA"/>
    <w:lvl w:ilvl="0" w:tplc="06DA19BC">
      <w:start w:val="1"/>
      <w:numFmt w:val="bullet"/>
      <w:lvlText w:val=""/>
      <w:lvlJc w:val="left"/>
      <w:pPr>
        <w:tabs>
          <w:tab w:val="num" w:pos="360"/>
        </w:tabs>
        <w:ind w:left="360" w:hanging="360"/>
      </w:pPr>
      <w:rPr>
        <w:rFonts w:ascii="Wingdings" w:hAnsi="Wingdings" w:hint="default"/>
      </w:rPr>
    </w:lvl>
    <w:lvl w:ilvl="1" w:tplc="BD1C66CC">
      <w:start w:val="1"/>
      <w:numFmt w:val="decimal"/>
      <w:lvlText w:val="%2."/>
      <w:lvlJc w:val="left"/>
      <w:pPr>
        <w:tabs>
          <w:tab w:val="num" w:pos="1080"/>
        </w:tabs>
        <w:ind w:left="1080" w:hanging="360"/>
      </w:pPr>
    </w:lvl>
    <w:lvl w:ilvl="2" w:tplc="36B2B81E" w:tentative="1">
      <w:start w:val="1"/>
      <w:numFmt w:val="lowerRoman"/>
      <w:lvlText w:val="%3."/>
      <w:lvlJc w:val="right"/>
      <w:pPr>
        <w:tabs>
          <w:tab w:val="num" w:pos="1800"/>
        </w:tabs>
        <w:ind w:left="1800" w:hanging="180"/>
      </w:pPr>
    </w:lvl>
    <w:lvl w:ilvl="3" w:tplc="0F7431B6" w:tentative="1">
      <w:start w:val="1"/>
      <w:numFmt w:val="decimal"/>
      <w:lvlText w:val="%4."/>
      <w:lvlJc w:val="left"/>
      <w:pPr>
        <w:tabs>
          <w:tab w:val="num" w:pos="2520"/>
        </w:tabs>
        <w:ind w:left="2520" w:hanging="360"/>
      </w:pPr>
    </w:lvl>
    <w:lvl w:ilvl="4" w:tplc="58C4C3EE" w:tentative="1">
      <w:start w:val="1"/>
      <w:numFmt w:val="lowerLetter"/>
      <w:lvlText w:val="%5."/>
      <w:lvlJc w:val="left"/>
      <w:pPr>
        <w:tabs>
          <w:tab w:val="num" w:pos="3240"/>
        </w:tabs>
        <w:ind w:left="3240" w:hanging="360"/>
      </w:pPr>
    </w:lvl>
    <w:lvl w:ilvl="5" w:tplc="2CCE4F8C" w:tentative="1">
      <w:start w:val="1"/>
      <w:numFmt w:val="lowerRoman"/>
      <w:lvlText w:val="%6."/>
      <w:lvlJc w:val="right"/>
      <w:pPr>
        <w:tabs>
          <w:tab w:val="num" w:pos="3960"/>
        </w:tabs>
        <w:ind w:left="3960" w:hanging="180"/>
      </w:pPr>
    </w:lvl>
    <w:lvl w:ilvl="6" w:tplc="22B02F5A" w:tentative="1">
      <w:start w:val="1"/>
      <w:numFmt w:val="decimal"/>
      <w:lvlText w:val="%7."/>
      <w:lvlJc w:val="left"/>
      <w:pPr>
        <w:tabs>
          <w:tab w:val="num" w:pos="4680"/>
        </w:tabs>
        <w:ind w:left="4680" w:hanging="360"/>
      </w:pPr>
    </w:lvl>
    <w:lvl w:ilvl="7" w:tplc="EFC4EAEA" w:tentative="1">
      <w:start w:val="1"/>
      <w:numFmt w:val="lowerLetter"/>
      <w:lvlText w:val="%8."/>
      <w:lvlJc w:val="left"/>
      <w:pPr>
        <w:tabs>
          <w:tab w:val="num" w:pos="5400"/>
        </w:tabs>
        <w:ind w:left="5400" w:hanging="360"/>
      </w:pPr>
    </w:lvl>
    <w:lvl w:ilvl="8" w:tplc="CF92C89C" w:tentative="1">
      <w:start w:val="1"/>
      <w:numFmt w:val="lowerRoman"/>
      <w:lvlText w:val="%9."/>
      <w:lvlJc w:val="right"/>
      <w:pPr>
        <w:tabs>
          <w:tab w:val="num" w:pos="6120"/>
        </w:tabs>
        <w:ind w:left="6120" w:hanging="180"/>
      </w:pPr>
    </w:lvl>
  </w:abstractNum>
  <w:abstractNum w:abstractNumId="35" w15:restartNumberingAfterBreak="0">
    <w:nsid w:val="549341EA"/>
    <w:multiLevelType w:val="hybridMultilevel"/>
    <w:tmpl w:val="D274324A"/>
    <w:lvl w:ilvl="0" w:tplc="4E5EEC36">
      <w:start w:val="1"/>
      <w:numFmt w:val="bullet"/>
      <w:lvlText w:val=""/>
      <w:lvlJc w:val="left"/>
      <w:pPr>
        <w:tabs>
          <w:tab w:val="num" w:pos="360"/>
        </w:tabs>
        <w:ind w:left="360" w:hanging="360"/>
      </w:pPr>
      <w:rPr>
        <w:rFonts w:ascii="Symbol" w:hAnsi="Symbol" w:hint="default"/>
        <w:b w:val="0"/>
        <w:i w:val="0"/>
        <w:sz w:val="22"/>
        <w:szCs w:val="22"/>
      </w:rPr>
    </w:lvl>
    <w:lvl w:ilvl="1" w:tplc="04090003" w:tentative="1">
      <w:start w:val="1"/>
      <w:numFmt w:val="bullet"/>
      <w:lvlText w:val="o"/>
      <w:lvlJc w:val="left"/>
      <w:pPr>
        <w:tabs>
          <w:tab w:val="num" w:pos="0"/>
        </w:tabs>
        <w:ind w:left="0" w:hanging="360"/>
      </w:pPr>
      <w:rPr>
        <w:rFonts w:ascii="Courier New" w:hAnsi="Courier New" w:cs="Wingdings-Regular"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Wingdings-Regular"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Wingdings-Regular"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6" w15:restartNumberingAfterBreak="0">
    <w:nsid w:val="58DE0FB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1A0112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5AE11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8A13A9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D2165A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DB2C5E"/>
    <w:multiLevelType w:val="hybridMultilevel"/>
    <w:tmpl w:val="889A139C"/>
    <w:lvl w:ilvl="0" w:tplc="CBDC55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2F20BA9"/>
    <w:multiLevelType w:val="hybridMultilevel"/>
    <w:tmpl w:val="EA50BB36"/>
    <w:lvl w:ilvl="0" w:tplc="FFFFFFFF">
      <w:start w:val="1"/>
      <w:numFmt w:val="bullet"/>
      <w:lvlText w:val=""/>
      <w:lvlJc w:val="left"/>
      <w:pPr>
        <w:tabs>
          <w:tab w:val="num" w:pos="720"/>
        </w:tabs>
        <w:ind w:left="720" w:hanging="360"/>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2069D2"/>
    <w:multiLevelType w:val="hybridMultilevel"/>
    <w:tmpl w:val="D53862C2"/>
    <w:lvl w:ilvl="0" w:tplc="A8266C72">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Regula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Regula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Regular"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33"/>
  </w:num>
  <w:num w:numId="4">
    <w:abstractNumId w:val="4"/>
  </w:num>
  <w:num w:numId="5">
    <w:abstractNumId w:val="34"/>
  </w:num>
  <w:num w:numId="6">
    <w:abstractNumId w:val="22"/>
  </w:num>
  <w:num w:numId="7">
    <w:abstractNumId w:val="20"/>
  </w:num>
  <w:num w:numId="8">
    <w:abstractNumId w:val="12"/>
  </w:num>
  <w:num w:numId="9">
    <w:abstractNumId w:val="15"/>
  </w:num>
  <w:num w:numId="10">
    <w:abstractNumId w:val="25"/>
  </w:num>
  <w:num w:numId="11">
    <w:abstractNumId w:val="43"/>
  </w:num>
  <w:num w:numId="12">
    <w:abstractNumId w:val="35"/>
  </w:num>
  <w:num w:numId="13">
    <w:abstractNumId w:val="41"/>
  </w:num>
  <w:num w:numId="14">
    <w:abstractNumId w:val="17"/>
  </w:num>
  <w:num w:numId="15">
    <w:abstractNumId w:val="13"/>
  </w:num>
  <w:num w:numId="16">
    <w:abstractNumId w:val="19"/>
  </w:num>
  <w:num w:numId="17">
    <w:abstractNumId w:val="1"/>
  </w:num>
  <w:num w:numId="18">
    <w:abstractNumId w:val="16"/>
  </w:num>
  <w:num w:numId="19">
    <w:abstractNumId w:val="0"/>
  </w:num>
  <w:num w:numId="20">
    <w:abstractNumId w:val="27"/>
  </w:num>
  <w:num w:numId="21">
    <w:abstractNumId w:val="26"/>
  </w:num>
  <w:num w:numId="22">
    <w:abstractNumId w:val="31"/>
  </w:num>
  <w:num w:numId="23">
    <w:abstractNumId w:val="28"/>
  </w:num>
  <w:num w:numId="24">
    <w:abstractNumId w:val="5"/>
  </w:num>
  <w:num w:numId="25">
    <w:abstractNumId w:val="9"/>
  </w:num>
  <w:num w:numId="26">
    <w:abstractNumId w:val="14"/>
  </w:num>
  <w:num w:numId="27">
    <w:abstractNumId w:val="42"/>
  </w:num>
  <w:num w:numId="28">
    <w:abstractNumId w:val="6"/>
  </w:num>
  <w:num w:numId="29">
    <w:abstractNumId w:val="23"/>
  </w:num>
  <w:num w:numId="30">
    <w:abstractNumId w:val="38"/>
  </w:num>
  <w:num w:numId="31">
    <w:abstractNumId w:val="37"/>
  </w:num>
  <w:num w:numId="32">
    <w:abstractNumId w:val="11"/>
  </w:num>
  <w:num w:numId="33">
    <w:abstractNumId w:val="21"/>
  </w:num>
  <w:num w:numId="34">
    <w:abstractNumId w:val="8"/>
  </w:num>
  <w:num w:numId="35">
    <w:abstractNumId w:val="10"/>
  </w:num>
  <w:num w:numId="36">
    <w:abstractNumId w:val="39"/>
  </w:num>
  <w:num w:numId="37">
    <w:abstractNumId w:val="40"/>
  </w:num>
  <w:num w:numId="38">
    <w:abstractNumId w:val="30"/>
  </w:num>
  <w:num w:numId="39">
    <w:abstractNumId w:val="36"/>
  </w:num>
  <w:num w:numId="40">
    <w:abstractNumId w:val="32"/>
  </w:num>
  <w:num w:numId="41">
    <w:abstractNumId w:val="29"/>
  </w:num>
  <w:num w:numId="42">
    <w:abstractNumId w:val="18"/>
  </w:num>
  <w:num w:numId="43">
    <w:abstractNumId w:val="24"/>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F9"/>
    <w:rsid w:val="00017593"/>
    <w:rsid w:val="00030461"/>
    <w:rsid w:val="00035600"/>
    <w:rsid w:val="00053EDE"/>
    <w:rsid w:val="00064804"/>
    <w:rsid w:val="000649B1"/>
    <w:rsid w:val="000669FC"/>
    <w:rsid w:val="00070CA3"/>
    <w:rsid w:val="00084044"/>
    <w:rsid w:val="00091DF7"/>
    <w:rsid w:val="000A2708"/>
    <w:rsid w:val="000B02EC"/>
    <w:rsid w:val="00106791"/>
    <w:rsid w:val="00117A83"/>
    <w:rsid w:val="00127AD7"/>
    <w:rsid w:val="00136FDD"/>
    <w:rsid w:val="00163AF5"/>
    <w:rsid w:val="00185A3F"/>
    <w:rsid w:val="001B6A3C"/>
    <w:rsid w:val="001C32F7"/>
    <w:rsid w:val="001C5CC1"/>
    <w:rsid w:val="001C6026"/>
    <w:rsid w:val="001E209E"/>
    <w:rsid w:val="001E4FE2"/>
    <w:rsid w:val="001F622D"/>
    <w:rsid w:val="00210071"/>
    <w:rsid w:val="0021389D"/>
    <w:rsid w:val="00213AC3"/>
    <w:rsid w:val="00222E93"/>
    <w:rsid w:val="0023155F"/>
    <w:rsid w:val="002401A1"/>
    <w:rsid w:val="00263B0D"/>
    <w:rsid w:val="00277942"/>
    <w:rsid w:val="00290CCD"/>
    <w:rsid w:val="00291EC4"/>
    <w:rsid w:val="00295D70"/>
    <w:rsid w:val="002A1EA6"/>
    <w:rsid w:val="002D47EE"/>
    <w:rsid w:val="003150B0"/>
    <w:rsid w:val="00325212"/>
    <w:rsid w:val="003407A6"/>
    <w:rsid w:val="00354927"/>
    <w:rsid w:val="003667EC"/>
    <w:rsid w:val="00376772"/>
    <w:rsid w:val="00377417"/>
    <w:rsid w:val="003864E7"/>
    <w:rsid w:val="003938EB"/>
    <w:rsid w:val="003C3B31"/>
    <w:rsid w:val="003D244E"/>
    <w:rsid w:val="003E1BA5"/>
    <w:rsid w:val="00403DEB"/>
    <w:rsid w:val="0043299F"/>
    <w:rsid w:val="004439BD"/>
    <w:rsid w:val="00452D1D"/>
    <w:rsid w:val="004825F8"/>
    <w:rsid w:val="0049462E"/>
    <w:rsid w:val="004A4C74"/>
    <w:rsid w:val="004A5F47"/>
    <w:rsid w:val="004D0A5A"/>
    <w:rsid w:val="004D278C"/>
    <w:rsid w:val="004D3742"/>
    <w:rsid w:val="004E4B1A"/>
    <w:rsid w:val="004E4DA1"/>
    <w:rsid w:val="004E67EA"/>
    <w:rsid w:val="005011DB"/>
    <w:rsid w:val="00502DF9"/>
    <w:rsid w:val="005112B6"/>
    <w:rsid w:val="0052562D"/>
    <w:rsid w:val="00527CC1"/>
    <w:rsid w:val="00540E95"/>
    <w:rsid w:val="00553F6C"/>
    <w:rsid w:val="005615C9"/>
    <w:rsid w:val="00573FCB"/>
    <w:rsid w:val="0058784F"/>
    <w:rsid w:val="00592510"/>
    <w:rsid w:val="005A74DF"/>
    <w:rsid w:val="005D1205"/>
    <w:rsid w:val="005F736B"/>
    <w:rsid w:val="006007BF"/>
    <w:rsid w:val="0064670D"/>
    <w:rsid w:val="00650D83"/>
    <w:rsid w:val="00652535"/>
    <w:rsid w:val="0066202C"/>
    <w:rsid w:val="00680B09"/>
    <w:rsid w:val="00690B56"/>
    <w:rsid w:val="006A511B"/>
    <w:rsid w:val="006C793D"/>
    <w:rsid w:val="006E0EEB"/>
    <w:rsid w:val="006F1096"/>
    <w:rsid w:val="00713F6B"/>
    <w:rsid w:val="007176D1"/>
    <w:rsid w:val="00734E78"/>
    <w:rsid w:val="00775D9D"/>
    <w:rsid w:val="00782C8A"/>
    <w:rsid w:val="00785074"/>
    <w:rsid w:val="007B141E"/>
    <w:rsid w:val="007B5609"/>
    <w:rsid w:val="007C0C5F"/>
    <w:rsid w:val="007C4C53"/>
    <w:rsid w:val="0082718C"/>
    <w:rsid w:val="00831E2A"/>
    <w:rsid w:val="0087255B"/>
    <w:rsid w:val="008A447C"/>
    <w:rsid w:val="008B58CF"/>
    <w:rsid w:val="008E0257"/>
    <w:rsid w:val="008E17C2"/>
    <w:rsid w:val="008F68F9"/>
    <w:rsid w:val="008F7D6A"/>
    <w:rsid w:val="00904626"/>
    <w:rsid w:val="00905BF6"/>
    <w:rsid w:val="00913B42"/>
    <w:rsid w:val="00921BB4"/>
    <w:rsid w:val="00930312"/>
    <w:rsid w:val="00941220"/>
    <w:rsid w:val="00945EA1"/>
    <w:rsid w:val="00946350"/>
    <w:rsid w:val="00960335"/>
    <w:rsid w:val="00966805"/>
    <w:rsid w:val="009A6180"/>
    <w:rsid w:val="009B6048"/>
    <w:rsid w:val="009B702D"/>
    <w:rsid w:val="009C2A71"/>
    <w:rsid w:val="009E2923"/>
    <w:rsid w:val="009F7EBD"/>
    <w:rsid w:val="00A03973"/>
    <w:rsid w:val="00A37E6B"/>
    <w:rsid w:val="00A53AE8"/>
    <w:rsid w:val="00A604DF"/>
    <w:rsid w:val="00A66072"/>
    <w:rsid w:val="00A81BA5"/>
    <w:rsid w:val="00A83C45"/>
    <w:rsid w:val="00A904A1"/>
    <w:rsid w:val="00A97C5F"/>
    <w:rsid w:val="00AA2CF8"/>
    <w:rsid w:val="00AA615C"/>
    <w:rsid w:val="00AA6719"/>
    <w:rsid w:val="00AB1F4D"/>
    <w:rsid w:val="00AE5903"/>
    <w:rsid w:val="00B015BA"/>
    <w:rsid w:val="00B01D81"/>
    <w:rsid w:val="00B4248B"/>
    <w:rsid w:val="00B532A6"/>
    <w:rsid w:val="00B669EC"/>
    <w:rsid w:val="00B7701E"/>
    <w:rsid w:val="00B8634A"/>
    <w:rsid w:val="00BA04A3"/>
    <w:rsid w:val="00BA51D5"/>
    <w:rsid w:val="00BB56A9"/>
    <w:rsid w:val="00BB78D1"/>
    <w:rsid w:val="00BC3ABA"/>
    <w:rsid w:val="00BD27AC"/>
    <w:rsid w:val="00BE04E3"/>
    <w:rsid w:val="00C1422C"/>
    <w:rsid w:val="00C27BF9"/>
    <w:rsid w:val="00C346CE"/>
    <w:rsid w:val="00C43487"/>
    <w:rsid w:val="00C6022B"/>
    <w:rsid w:val="00C86852"/>
    <w:rsid w:val="00C95A7A"/>
    <w:rsid w:val="00CB18FD"/>
    <w:rsid w:val="00CB4B6B"/>
    <w:rsid w:val="00CB643E"/>
    <w:rsid w:val="00CC11E9"/>
    <w:rsid w:val="00CC50F7"/>
    <w:rsid w:val="00CE3A92"/>
    <w:rsid w:val="00CF55DB"/>
    <w:rsid w:val="00D03799"/>
    <w:rsid w:val="00D27E45"/>
    <w:rsid w:val="00D31B5B"/>
    <w:rsid w:val="00D45ED1"/>
    <w:rsid w:val="00D53FE2"/>
    <w:rsid w:val="00D563A9"/>
    <w:rsid w:val="00D62C48"/>
    <w:rsid w:val="00D71857"/>
    <w:rsid w:val="00D817EA"/>
    <w:rsid w:val="00D861F9"/>
    <w:rsid w:val="00DA7CE8"/>
    <w:rsid w:val="00DB657C"/>
    <w:rsid w:val="00DD351C"/>
    <w:rsid w:val="00DE74B7"/>
    <w:rsid w:val="00DF536D"/>
    <w:rsid w:val="00E01EB2"/>
    <w:rsid w:val="00E070B3"/>
    <w:rsid w:val="00E13A2A"/>
    <w:rsid w:val="00E1527E"/>
    <w:rsid w:val="00E37103"/>
    <w:rsid w:val="00E56543"/>
    <w:rsid w:val="00E57DB2"/>
    <w:rsid w:val="00E81E46"/>
    <w:rsid w:val="00E901EF"/>
    <w:rsid w:val="00E94845"/>
    <w:rsid w:val="00E97920"/>
    <w:rsid w:val="00E97EEC"/>
    <w:rsid w:val="00EA3C73"/>
    <w:rsid w:val="00EE1FE9"/>
    <w:rsid w:val="00EF1288"/>
    <w:rsid w:val="00EF318A"/>
    <w:rsid w:val="00F03490"/>
    <w:rsid w:val="00F0398E"/>
    <w:rsid w:val="00F20F93"/>
    <w:rsid w:val="00F23C41"/>
    <w:rsid w:val="00F35BAC"/>
    <w:rsid w:val="00F37A8F"/>
    <w:rsid w:val="00F41F0C"/>
    <w:rsid w:val="00F713E3"/>
    <w:rsid w:val="00F85487"/>
    <w:rsid w:val="00FA202D"/>
    <w:rsid w:val="00FB45A7"/>
    <w:rsid w:val="00FC272B"/>
    <w:rsid w:val="00FC4D5F"/>
    <w:rsid w:val="00FD345B"/>
    <w:rsid w:val="00FD5158"/>
    <w:rsid w:val="00FD76F1"/>
    <w:rsid w:val="00FE0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DE3B6E-505E-492F-991D-2D6A6CDE5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AAE"/>
    <w:rPr>
      <w:sz w:val="24"/>
      <w:szCs w:val="24"/>
      <w:lang w:eastAsia="en-US"/>
    </w:rPr>
  </w:style>
  <w:style w:type="paragraph" w:styleId="Heading1">
    <w:name w:val="heading 1"/>
    <w:basedOn w:val="Normal"/>
    <w:next w:val="Normal"/>
    <w:link w:val="Heading1Char"/>
    <w:qFormat/>
    <w:rsid w:val="00776C3E"/>
    <w:pPr>
      <w:keepNext/>
      <w:pBdr>
        <w:top w:val="single" w:sz="8" w:space="1" w:color="auto"/>
        <w:left w:val="single" w:sz="8" w:space="4" w:color="auto"/>
        <w:bottom w:val="single" w:sz="8" w:space="1" w:color="auto"/>
        <w:right w:val="single" w:sz="8" w:space="4" w:color="auto"/>
      </w:pBdr>
      <w:spacing w:before="240" w:after="240"/>
      <w:jc w:val="both"/>
      <w:outlineLvl w:val="0"/>
    </w:pPr>
    <w:rPr>
      <w:rFonts w:ascii="Arial" w:hAnsi="Arial"/>
      <w:b/>
      <w:smallCaps/>
      <w:sz w:val="28"/>
      <w:szCs w:val="20"/>
      <w:lang w:val="x-none"/>
    </w:rPr>
  </w:style>
  <w:style w:type="paragraph" w:styleId="Heading2">
    <w:name w:val="heading 2"/>
    <w:basedOn w:val="Normal"/>
    <w:next w:val="Normal"/>
    <w:qFormat/>
    <w:rsid w:val="00A37AAE"/>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tabs>
        <w:tab w:val="left" w:pos="-1440"/>
      </w:tabs>
      <w:jc w:val="both"/>
      <w:outlineLvl w:val="2"/>
    </w:pPr>
    <w:rPr>
      <w:b/>
      <w:smallCap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jc w:val="both"/>
    </w:pPr>
    <w:rPr>
      <w:szCs w:val="20"/>
      <w:lang w:val="x-none"/>
    </w:rPr>
  </w:style>
  <w:style w:type="character" w:styleId="PageNumber">
    <w:name w:val="page number"/>
    <w:basedOn w:val="DefaultParagraphFont"/>
  </w:style>
  <w:style w:type="paragraph" w:styleId="Footer">
    <w:name w:val="footer"/>
    <w:basedOn w:val="Normal"/>
    <w:pPr>
      <w:tabs>
        <w:tab w:val="center" w:pos="4320"/>
        <w:tab w:val="right" w:pos="8640"/>
      </w:tabs>
      <w:jc w:val="both"/>
    </w:pPr>
    <w:rPr>
      <w:szCs w:val="20"/>
    </w:rPr>
  </w:style>
  <w:style w:type="paragraph" w:styleId="Title">
    <w:name w:val="Title"/>
    <w:basedOn w:val="Normal"/>
    <w:qFormat/>
    <w:pPr>
      <w:jc w:val="center"/>
    </w:pPr>
    <w:rPr>
      <w:rFonts w:ascii="Arial" w:hAnsi="Arial" w:cs="Arial"/>
      <w:b/>
      <w:sz w:val="28"/>
      <w:szCs w:val="20"/>
    </w:rPr>
  </w:style>
  <w:style w:type="paragraph" w:styleId="BodyText">
    <w:name w:val="Body Text"/>
    <w:basedOn w:val="Normal"/>
    <w:link w:val="BodyTextChar"/>
    <w:pPr>
      <w:jc w:val="both"/>
    </w:pPr>
    <w:rPr>
      <w:lang w:val="x-none"/>
    </w:rPr>
  </w:style>
  <w:style w:type="paragraph" w:customStyle="1" w:styleId="Default">
    <w:name w:val="Default"/>
    <w:pPr>
      <w:autoSpaceDE w:val="0"/>
      <w:autoSpaceDN w:val="0"/>
      <w:adjustRightInd w:val="0"/>
    </w:pPr>
    <w:rPr>
      <w:rFonts w:ascii="Wingdings-Regular" w:hAnsi="Wingdings-Regular"/>
      <w:lang w:val="en-US" w:eastAsia="en-US"/>
    </w:rPr>
  </w:style>
  <w:style w:type="character" w:styleId="Hyperlink">
    <w:name w:val="Hyperlink"/>
    <w:rPr>
      <w:color w:val="0000FF"/>
      <w:u w:val="single"/>
    </w:rPr>
  </w:style>
  <w:style w:type="paragraph" w:styleId="BalloonText">
    <w:name w:val="Balloon Text"/>
    <w:basedOn w:val="Normal"/>
    <w:semiHidden/>
    <w:rsid w:val="00831A2B"/>
    <w:rPr>
      <w:rFonts w:ascii="Tahoma" w:hAnsi="Tahoma" w:cs="Tahoma"/>
      <w:sz w:val="16"/>
      <w:szCs w:val="16"/>
    </w:rPr>
  </w:style>
  <w:style w:type="paragraph" w:styleId="DocumentMap">
    <w:name w:val="Document Map"/>
    <w:basedOn w:val="Normal"/>
    <w:semiHidden/>
    <w:rsid w:val="009C1E0C"/>
    <w:pPr>
      <w:shd w:val="clear" w:color="auto" w:fill="000080"/>
    </w:pPr>
    <w:rPr>
      <w:rFonts w:ascii="Tahoma" w:hAnsi="Tahoma" w:cs="Tahoma"/>
    </w:rPr>
  </w:style>
  <w:style w:type="table" w:styleId="TableGrid">
    <w:name w:val="Table Grid"/>
    <w:basedOn w:val="TableNormal"/>
    <w:rsid w:val="00776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9680D"/>
    <w:rPr>
      <w:sz w:val="16"/>
      <w:szCs w:val="16"/>
    </w:rPr>
  </w:style>
  <w:style w:type="paragraph" w:styleId="CommentText">
    <w:name w:val="annotation text"/>
    <w:basedOn w:val="Normal"/>
    <w:semiHidden/>
    <w:rsid w:val="0059680D"/>
    <w:rPr>
      <w:sz w:val="20"/>
      <w:szCs w:val="20"/>
    </w:rPr>
  </w:style>
  <w:style w:type="paragraph" w:styleId="CommentSubject">
    <w:name w:val="annotation subject"/>
    <w:basedOn w:val="CommentText"/>
    <w:next w:val="CommentText"/>
    <w:semiHidden/>
    <w:rsid w:val="0059680D"/>
    <w:rPr>
      <w:b/>
      <w:bCs/>
    </w:rPr>
  </w:style>
  <w:style w:type="paragraph" w:styleId="ListParagraph">
    <w:name w:val="List Paragraph"/>
    <w:basedOn w:val="Normal"/>
    <w:uiPriority w:val="34"/>
    <w:qFormat/>
    <w:rsid w:val="00BA51D5"/>
    <w:pPr>
      <w:ind w:left="720"/>
    </w:pPr>
  </w:style>
  <w:style w:type="character" w:customStyle="1" w:styleId="HeaderChar">
    <w:name w:val="Header Char"/>
    <w:link w:val="Header"/>
    <w:uiPriority w:val="99"/>
    <w:rsid w:val="001B6A3C"/>
    <w:rPr>
      <w:sz w:val="24"/>
      <w:lang w:eastAsia="en-US"/>
    </w:rPr>
  </w:style>
  <w:style w:type="character" w:customStyle="1" w:styleId="Heading1Char">
    <w:name w:val="Heading 1 Char"/>
    <w:link w:val="Heading1"/>
    <w:rsid w:val="008B58CF"/>
    <w:rPr>
      <w:rFonts w:ascii="Arial" w:hAnsi="Arial" w:cs="Arial"/>
      <w:b/>
      <w:smallCaps/>
      <w:sz w:val="28"/>
      <w:lang w:eastAsia="en-US"/>
    </w:rPr>
  </w:style>
  <w:style w:type="character" w:customStyle="1" w:styleId="BodyTextChar">
    <w:name w:val="Body Text Char"/>
    <w:link w:val="BodyText"/>
    <w:rsid w:val="008B58CF"/>
    <w:rPr>
      <w:sz w:val="24"/>
      <w:szCs w:val="24"/>
      <w:lang w:eastAsia="en-US"/>
    </w:rPr>
  </w:style>
  <w:style w:type="character" w:styleId="FollowedHyperlink">
    <w:name w:val="FollowedHyperlink"/>
    <w:rsid w:val="00A904A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Francescutti@gmail.com" TargetMode="External"/><Relationship Id="rId13" Type="http://schemas.openxmlformats.org/officeDocument/2006/relationships/hyperlink" Target="http://www.mcmaster.ca/academicintegrit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aquinos@mcmaster.ca" TargetMode="External"/><Relationship Id="rId12" Type="http://schemas.openxmlformats.org/officeDocument/2006/relationships/hyperlink" Target="http://www.mcmaster.ca/policy/Students-AcademicStudies/AcademicIntegrity.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cmaster.ca/policy/Students-AcademicStudies/Form_A.pdf" TargetMode="External"/><Relationship Id="rId5" Type="http://schemas.openxmlformats.org/officeDocument/2006/relationships/footnotes" Target="footnotes.xml"/><Relationship Id="rId15" Type="http://schemas.openxmlformats.org/officeDocument/2006/relationships/hyperlink" Target="http://sas.mcmaster.ca/" TargetMode="External"/><Relationship Id="rId23" Type="http://schemas.openxmlformats.org/officeDocument/2006/relationships/theme" Target="theme/theme1.xml"/><Relationship Id="rId10" Type="http://schemas.openxmlformats.org/officeDocument/2006/relationships/hyperlink" Target="http://www.degroote.mcmaster.ca/curr/emailchairs.asp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hyperlink" Target="http://library.mcmaster.ca/about/copying.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Course Outline Template</vt:lpstr>
    </vt:vector>
  </TitlesOfParts>
  <Manager>Dr. Milena Head</Manager>
  <Company>DeGroote School of Business</Company>
  <LinksUpToDate>false</LinksUpToDate>
  <CharactersWithSpaces>13476</CharactersWithSpaces>
  <SharedDoc>false</SharedDoc>
  <HLinks>
    <vt:vector size="24" baseType="variant">
      <vt:variant>
        <vt:i4>7471137</vt:i4>
      </vt:variant>
      <vt:variant>
        <vt:i4>9</vt:i4>
      </vt:variant>
      <vt:variant>
        <vt:i4>0</vt:i4>
      </vt:variant>
      <vt:variant>
        <vt:i4>5</vt:i4>
      </vt:variant>
      <vt:variant>
        <vt:lpwstr>http://sas.mcmaster.ca/</vt:lpwstr>
      </vt:variant>
      <vt:variant>
        <vt:lpwstr/>
      </vt:variant>
      <vt:variant>
        <vt:i4>1310748</vt:i4>
      </vt:variant>
      <vt:variant>
        <vt:i4>6</vt:i4>
      </vt:variant>
      <vt:variant>
        <vt:i4>0</vt:i4>
      </vt:variant>
      <vt:variant>
        <vt:i4>5</vt:i4>
      </vt:variant>
      <vt:variant>
        <vt:lpwstr>http://www.mcmaster.ca/academicintegrity</vt:lpwstr>
      </vt:variant>
      <vt:variant>
        <vt:lpwstr/>
      </vt:variant>
      <vt:variant>
        <vt:i4>5177408</vt:i4>
      </vt:variant>
      <vt:variant>
        <vt:i4>3</vt:i4>
      </vt:variant>
      <vt:variant>
        <vt:i4>0</vt:i4>
      </vt:variant>
      <vt:variant>
        <vt:i4>5</vt:i4>
      </vt:variant>
      <vt:variant>
        <vt:lpwstr>http://www.mcmaster.ca/policy/Students-AcademicStudies/AcademicIntegrity.pdf</vt:lpwstr>
      </vt:variant>
      <vt:variant>
        <vt:lpwstr/>
      </vt:variant>
      <vt:variant>
        <vt:i4>3080316</vt:i4>
      </vt:variant>
      <vt:variant>
        <vt:i4>0</vt:i4>
      </vt:variant>
      <vt:variant>
        <vt:i4>0</vt:i4>
      </vt:variant>
      <vt:variant>
        <vt:i4>5</vt:i4>
      </vt:variant>
      <vt:variant>
        <vt:lpwstr>http://www.icao.on.ca/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Template</dc:title>
  <dc:subject>Commerce Program</dc:subject>
  <dc:creator>Dr. Nick Bontis</dc:creator>
  <cp:lastModifiedBy>Paul Easterbrook</cp:lastModifiedBy>
  <cp:revision>4</cp:revision>
  <cp:lastPrinted>2015-06-15T21:26:00Z</cp:lastPrinted>
  <dcterms:created xsi:type="dcterms:W3CDTF">2017-04-30T23:53:00Z</dcterms:created>
  <dcterms:modified xsi:type="dcterms:W3CDTF">2017-05-01T00:05:00Z</dcterms:modified>
</cp:coreProperties>
</file>